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2839" w14:textId="77777777" w:rsidR="006E6F33" w:rsidRPr="00325918" w:rsidRDefault="006E6F33" w:rsidP="006E6F33">
      <w:pPr>
        <w:pStyle w:val="Normale2"/>
        <w:ind w:left="567" w:right="849" w:hanging="2"/>
        <w:jc w:val="center"/>
        <w:rPr>
          <w:rFonts w:asciiTheme="minorHAnsi" w:eastAsia="Palatino Linotype" w:hAnsiTheme="minorHAnsi" w:cstheme="minorHAnsi"/>
          <w:b/>
          <w:i/>
          <w:color w:val="auto"/>
        </w:rPr>
      </w:pPr>
      <w:r w:rsidRPr="00325918">
        <w:rPr>
          <w:rFonts w:asciiTheme="minorHAnsi" w:eastAsia="Palatino Linotype" w:hAnsiTheme="minorHAnsi" w:cstheme="minorHAnsi"/>
          <w:b/>
          <w:i/>
          <w:color w:val="auto"/>
        </w:rPr>
        <w:t xml:space="preserve">Avvio del procedimento </w:t>
      </w:r>
    </w:p>
    <w:p w14:paraId="124807D6" w14:textId="0D954A49" w:rsidR="00586840" w:rsidRPr="00325918" w:rsidRDefault="006E6F33" w:rsidP="008913CF">
      <w:pPr>
        <w:pStyle w:val="Normale2"/>
        <w:ind w:left="567" w:right="849" w:hanging="2"/>
        <w:jc w:val="center"/>
        <w:rPr>
          <w:rFonts w:asciiTheme="minorHAnsi" w:eastAsia="Palatino Linotype" w:hAnsiTheme="minorHAnsi" w:cstheme="minorHAnsi"/>
          <w:b/>
          <w:i/>
          <w:color w:val="auto"/>
        </w:rPr>
      </w:pPr>
      <w:r w:rsidRPr="00325918">
        <w:rPr>
          <w:rFonts w:asciiTheme="minorHAnsi" w:eastAsia="Palatino Linotype" w:hAnsiTheme="minorHAnsi" w:cstheme="minorHAnsi"/>
          <w:b/>
          <w:i/>
          <w:color w:val="auto"/>
        </w:rPr>
        <w:t>per l’a</w:t>
      </w:r>
      <w:r w:rsidR="008913CF" w:rsidRPr="00325918">
        <w:rPr>
          <w:rFonts w:asciiTheme="minorHAnsi" w:eastAsia="Palatino Linotype" w:hAnsiTheme="minorHAnsi" w:cstheme="minorHAnsi"/>
          <w:b/>
          <w:i/>
          <w:color w:val="auto"/>
        </w:rPr>
        <w:t xml:space="preserve">ttivazione di un partenariato con ETS, mediante </w:t>
      </w:r>
      <w:r w:rsidR="001A62AD" w:rsidRPr="00325918">
        <w:rPr>
          <w:rFonts w:asciiTheme="minorHAnsi" w:eastAsia="Palatino Linotype" w:hAnsiTheme="minorHAnsi" w:cstheme="minorHAnsi"/>
          <w:b/>
          <w:i/>
          <w:color w:val="auto"/>
        </w:rPr>
        <w:t>co-progettazione</w:t>
      </w:r>
      <w:r w:rsidR="00586840" w:rsidRPr="00325918">
        <w:rPr>
          <w:rFonts w:asciiTheme="minorHAnsi" w:eastAsia="Palatino Linotype" w:hAnsiTheme="minorHAnsi" w:cstheme="minorHAnsi"/>
          <w:b/>
          <w:i/>
          <w:color w:val="auto"/>
        </w:rPr>
        <w:t xml:space="preserve">, ai sensi dell’art. 43 della legge regionale n. 2/2003 e ss. mm. </w:t>
      </w:r>
    </w:p>
    <w:p w14:paraId="302395E6" w14:textId="5EB36461" w:rsidR="003965CB" w:rsidRPr="00325918" w:rsidRDefault="00586840" w:rsidP="006E6F33">
      <w:pPr>
        <w:pStyle w:val="Normale2"/>
        <w:ind w:left="567" w:right="849" w:hanging="2"/>
        <w:jc w:val="center"/>
        <w:rPr>
          <w:rFonts w:asciiTheme="minorHAnsi" w:eastAsia="Palatino Linotype" w:hAnsiTheme="minorHAnsi" w:cstheme="minorHAnsi"/>
          <w:b/>
          <w:i/>
          <w:color w:val="auto"/>
        </w:rPr>
      </w:pPr>
      <w:r w:rsidRPr="00325918">
        <w:rPr>
          <w:rFonts w:asciiTheme="minorHAnsi" w:eastAsia="Palatino Linotype" w:hAnsiTheme="minorHAnsi" w:cstheme="minorHAnsi"/>
          <w:b/>
          <w:i/>
          <w:color w:val="auto"/>
        </w:rPr>
        <w:t>e dell’art. 55 del d. lgs. n. 117/2017 e ss. mm.</w:t>
      </w:r>
      <w:r w:rsidR="008913CF" w:rsidRPr="00325918">
        <w:rPr>
          <w:rFonts w:asciiTheme="minorHAnsi" w:eastAsia="Palatino Linotype" w:hAnsiTheme="minorHAnsi" w:cstheme="minorHAnsi"/>
          <w:b/>
          <w:i/>
          <w:color w:val="auto"/>
        </w:rPr>
        <w:t>, finalizzato alla partecipazione al bando regionale “Rigenerazione Urbana 2021”</w:t>
      </w:r>
    </w:p>
    <w:p w14:paraId="639F193F" w14:textId="77777777" w:rsidR="008913CF" w:rsidRPr="00325918" w:rsidRDefault="008913CF" w:rsidP="008913CF">
      <w:pPr>
        <w:pStyle w:val="Normale2"/>
        <w:ind w:left="567" w:right="849" w:hanging="2"/>
        <w:rPr>
          <w:rFonts w:asciiTheme="minorHAnsi" w:eastAsia="Palatino Linotype" w:hAnsiTheme="minorHAnsi" w:cstheme="minorHAnsi"/>
          <w:b/>
          <w:color w:val="auto"/>
        </w:rPr>
      </w:pPr>
    </w:p>
    <w:p w14:paraId="6E9C3C79" w14:textId="77777777" w:rsidR="006E6F33" w:rsidRPr="00325918" w:rsidRDefault="006E6F33" w:rsidP="008913CF">
      <w:pPr>
        <w:spacing w:before="240" w:after="240" w:line="240" w:lineRule="auto"/>
        <w:ind w:right="1020"/>
        <w:rPr>
          <w:rFonts w:asciiTheme="minorHAnsi" w:hAnsiTheme="minorHAnsi" w:cstheme="minorHAnsi"/>
          <w:b/>
          <w:sz w:val="24"/>
          <w:szCs w:val="24"/>
        </w:rPr>
      </w:pPr>
    </w:p>
    <w:p w14:paraId="15948409" w14:textId="1DFC70F5" w:rsidR="00863949" w:rsidRPr="00325918" w:rsidRDefault="00E3429B" w:rsidP="001A62AD">
      <w:pPr>
        <w:spacing w:before="240" w:after="240" w:line="240" w:lineRule="auto"/>
        <w:ind w:left="-567" w:right="10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5918">
        <w:rPr>
          <w:rFonts w:asciiTheme="minorHAnsi" w:hAnsiTheme="minorHAnsi" w:cstheme="minorHAnsi"/>
          <w:b/>
          <w:sz w:val="24"/>
          <w:szCs w:val="24"/>
        </w:rPr>
        <w:t>IL DIR</w:t>
      </w:r>
      <w:r w:rsidR="003965CB" w:rsidRPr="00325918">
        <w:rPr>
          <w:rFonts w:asciiTheme="minorHAnsi" w:hAnsiTheme="minorHAnsi" w:cstheme="minorHAnsi"/>
          <w:b/>
          <w:sz w:val="24"/>
          <w:szCs w:val="24"/>
        </w:rPr>
        <w:t xml:space="preserve">IGENTE </w:t>
      </w:r>
    </w:p>
    <w:p w14:paraId="165E959A" w14:textId="58080990" w:rsidR="00863949" w:rsidRPr="00325918" w:rsidRDefault="00683E39" w:rsidP="001A62AD">
      <w:pPr>
        <w:spacing w:after="0" w:line="240" w:lineRule="auto"/>
        <w:ind w:left="-567" w:right="10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25918">
        <w:rPr>
          <w:rFonts w:asciiTheme="minorHAnsi" w:hAnsiTheme="minorHAnsi" w:cstheme="minorHAnsi"/>
          <w:b/>
          <w:sz w:val="24"/>
          <w:szCs w:val="24"/>
        </w:rPr>
        <w:tab/>
      </w:r>
      <w:r w:rsidR="003965CB" w:rsidRPr="00325918">
        <w:rPr>
          <w:rFonts w:asciiTheme="minorHAnsi" w:hAnsiTheme="minorHAnsi" w:cstheme="minorHAnsi"/>
          <w:b/>
          <w:sz w:val="24"/>
          <w:szCs w:val="24"/>
        </w:rPr>
        <w:t>Premesso che</w:t>
      </w:r>
    </w:p>
    <w:p w14:paraId="459DE8B9" w14:textId="77777777" w:rsidR="00863949" w:rsidRPr="00325918" w:rsidRDefault="00863949" w:rsidP="001A62AD">
      <w:pPr>
        <w:spacing w:after="0" w:line="240" w:lineRule="auto"/>
        <w:ind w:left="-567" w:right="1020"/>
        <w:jc w:val="both"/>
        <w:rPr>
          <w:rFonts w:asciiTheme="minorHAnsi" w:hAnsiTheme="minorHAnsi" w:cstheme="minorHAnsi"/>
          <w:sz w:val="24"/>
          <w:szCs w:val="24"/>
        </w:rPr>
      </w:pPr>
    </w:p>
    <w:p w14:paraId="2A4ABC7D" w14:textId="77777777" w:rsidR="00180490" w:rsidRPr="00325918" w:rsidRDefault="00180490" w:rsidP="00180490">
      <w:pPr>
        <w:pStyle w:val="Normale2"/>
        <w:numPr>
          <w:ilvl w:val="0"/>
          <w:numId w:val="28"/>
        </w:numPr>
        <w:tabs>
          <w:tab w:val="left" w:pos="426"/>
        </w:tabs>
        <w:ind w:left="426" w:hanging="284"/>
        <w:jc w:val="both"/>
        <w:rPr>
          <w:rFonts w:asciiTheme="minorHAnsi" w:eastAsia="Palatino Linotype" w:hAnsiTheme="minorHAnsi" w:cstheme="minorHAnsi"/>
        </w:rPr>
      </w:pPr>
      <w:r w:rsidRPr="00325918">
        <w:rPr>
          <w:rFonts w:asciiTheme="minorHAnsi" w:eastAsia="Palatino Linotype" w:hAnsiTheme="minorHAnsi" w:cstheme="minorHAnsi"/>
        </w:rPr>
        <w:t>…………………….. [ente pubblico, ente locale, singolo o associato] (in avanti anche solo “ente pubblico” o “Amministrazione procedente”) è titolare delle funzioni amministrative in materia di ………</w:t>
      </w:r>
      <w:proofErr w:type="gramStart"/>
      <w:r w:rsidRPr="00325918">
        <w:rPr>
          <w:rFonts w:asciiTheme="minorHAnsi" w:eastAsia="Palatino Linotype" w:hAnsiTheme="minorHAnsi" w:cstheme="minorHAnsi"/>
        </w:rPr>
        <w:t>…….</w:t>
      </w:r>
      <w:proofErr w:type="gramEnd"/>
      <w:r w:rsidRPr="00325918">
        <w:rPr>
          <w:rFonts w:asciiTheme="minorHAnsi" w:eastAsia="Palatino Linotype" w:hAnsiTheme="minorHAnsi" w:cstheme="minorHAnsi"/>
        </w:rPr>
        <w:t>;</w:t>
      </w:r>
    </w:p>
    <w:p w14:paraId="102DD005" w14:textId="77777777" w:rsidR="00180490" w:rsidRPr="00325918" w:rsidRDefault="00180490" w:rsidP="00180490">
      <w:pPr>
        <w:pStyle w:val="Normale2"/>
        <w:numPr>
          <w:ilvl w:val="0"/>
          <w:numId w:val="28"/>
        </w:numPr>
        <w:tabs>
          <w:tab w:val="left" w:pos="426"/>
        </w:tabs>
        <w:ind w:left="426" w:hanging="284"/>
        <w:jc w:val="both"/>
        <w:rPr>
          <w:rFonts w:asciiTheme="minorHAnsi" w:eastAsia="Palatino Linotype" w:hAnsiTheme="minorHAnsi" w:cstheme="minorHAnsi"/>
          <w:i/>
        </w:rPr>
      </w:pPr>
      <w:r w:rsidRPr="00325918">
        <w:rPr>
          <w:rFonts w:asciiTheme="minorHAnsi" w:eastAsia="Palatino Linotype" w:hAnsiTheme="minorHAnsi" w:cstheme="minorHAnsi"/>
        </w:rPr>
        <w:t>ai sensi dell’art. 3 del D. Lgs. n. 267/2000 e ss.mm. (in avanti anche solo “TUEL”)</w:t>
      </w:r>
      <w:r w:rsidRPr="00325918">
        <w:rPr>
          <w:rFonts w:asciiTheme="minorHAnsi" w:hAnsiTheme="minorHAnsi" w:cstheme="minorHAnsi"/>
        </w:rPr>
        <w:t xml:space="preserve"> “</w:t>
      </w:r>
      <w:r w:rsidRPr="00325918">
        <w:rPr>
          <w:rFonts w:asciiTheme="minorHAnsi" w:eastAsia="Palatino Linotype" w:hAnsiTheme="minorHAnsi" w:cstheme="minorHAnsi"/>
          <w:i/>
        </w:rPr>
        <w:t>2. Il comune è l'ente locale che rappresenta la propria comunità, ne cura gli interessi e ne promuove lo sviluppo. (…)</w:t>
      </w:r>
    </w:p>
    <w:p w14:paraId="489203AB" w14:textId="77777777" w:rsidR="00180490" w:rsidRPr="00325918" w:rsidRDefault="00180490" w:rsidP="00180490">
      <w:pPr>
        <w:pStyle w:val="Normale2"/>
        <w:numPr>
          <w:ilvl w:val="0"/>
          <w:numId w:val="28"/>
        </w:numPr>
        <w:tabs>
          <w:tab w:val="left" w:pos="426"/>
        </w:tabs>
        <w:ind w:left="426" w:hanging="284"/>
        <w:jc w:val="both"/>
        <w:rPr>
          <w:rFonts w:asciiTheme="minorHAnsi" w:eastAsia="Palatino Linotype" w:hAnsiTheme="minorHAnsi" w:cstheme="minorHAnsi"/>
        </w:rPr>
      </w:pPr>
      <w:r w:rsidRPr="00325918">
        <w:rPr>
          <w:rFonts w:asciiTheme="minorHAnsi" w:eastAsia="Palatino Linotype" w:hAnsiTheme="minorHAnsi" w:cstheme="minorHAnsi"/>
          <w:i/>
        </w:rPr>
        <w:t>5. I comuni e le province sono titolari di funzioni proprie e di quelle conferite loro con legge dello Stato e della regione, secondo il principio di sussidiarietà. I comuni e le province svolgono le loro funzioni anche attraverso le attività che possono essere adeguatamente esercitate dalla autonoma iniziativa dei cittadini e delle loro formazioni sociali</w:t>
      </w:r>
      <w:r w:rsidRPr="00325918">
        <w:rPr>
          <w:rFonts w:asciiTheme="minorHAnsi" w:eastAsia="Palatino Linotype" w:hAnsiTheme="minorHAnsi" w:cstheme="minorHAnsi"/>
        </w:rPr>
        <w:t xml:space="preserve">”.    </w:t>
      </w:r>
    </w:p>
    <w:p w14:paraId="24A38546" w14:textId="77777777" w:rsidR="00180490" w:rsidRPr="00325918" w:rsidRDefault="00180490" w:rsidP="00180490">
      <w:pPr>
        <w:pStyle w:val="Normale2"/>
        <w:tabs>
          <w:tab w:val="left" w:pos="426"/>
        </w:tabs>
        <w:ind w:left="426" w:hanging="284"/>
        <w:jc w:val="both"/>
        <w:rPr>
          <w:rFonts w:asciiTheme="minorHAnsi" w:eastAsia="Palatino Linotype" w:hAnsiTheme="minorHAnsi" w:cstheme="minorHAnsi"/>
        </w:rPr>
      </w:pPr>
    </w:p>
    <w:p w14:paraId="303C9337" w14:textId="77777777" w:rsidR="00180490" w:rsidRPr="00325918" w:rsidRDefault="00180490" w:rsidP="00180490">
      <w:pPr>
        <w:pStyle w:val="Normale2"/>
        <w:tabs>
          <w:tab w:val="left" w:pos="426"/>
        </w:tabs>
        <w:jc w:val="both"/>
        <w:rPr>
          <w:rFonts w:asciiTheme="minorHAnsi" w:eastAsia="Palatino Linotype" w:hAnsiTheme="minorHAnsi" w:cstheme="minorHAnsi"/>
          <w:b/>
        </w:rPr>
      </w:pPr>
      <w:r w:rsidRPr="00325918">
        <w:rPr>
          <w:rFonts w:asciiTheme="minorHAnsi" w:eastAsia="Palatino Linotype" w:hAnsiTheme="minorHAnsi" w:cstheme="minorHAnsi"/>
          <w:b/>
        </w:rPr>
        <w:t>Richiamati</w:t>
      </w:r>
    </w:p>
    <w:p w14:paraId="1EE87515" w14:textId="77777777" w:rsidR="00180490" w:rsidRPr="00325918" w:rsidRDefault="00180490" w:rsidP="00180490">
      <w:pPr>
        <w:pStyle w:val="Normale2"/>
        <w:numPr>
          <w:ilvl w:val="0"/>
          <w:numId w:val="28"/>
        </w:numPr>
        <w:tabs>
          <w:tab w:val="left" w:pos="426"/>
        </w:tabs>
        <w:ind w:left="426" w:hanging="284"/>
        <w:jc w:val="both"/>
        <w:rPr>
          <w:rFonts w:asciiTheme="minorHAnsi" w:eastAsia="Palatino Linotype" w:hAnsiTheme="minorHAnsi" w:cstheme="minorHAnsi"/>
        </w:rPr>
      </w:pPr>
      <w:r w:rsidRPr="00325918">
        <w:rPr>
          <w:rFonts w:asciiTheme="minorHAnsi" w:hAnsiTheme="minorHAnsi" w:cstheme="minorHAnsi"/>
        </w:rPr>
        <w:t>lo Statuto dell’ente, il quale prevede fra l’altro che “…</w:t>
      </w:r>
      <w:proofErr w:type="gramStart"/>
      <w:r w:rsidRPr="00325918">
        <w:rPr>
          <w:rFonts w:asciiTheme="minorHAnsi" w:hAnsiTheme="minorHAnsi" w:cstheme="minorHAnsi"/>
        </w:rPr>
        <w:t>…….</w:t>
      </w:r>
      <w:proofErr w:type="gramEnd"/>
      <w:r w:rsidRPr="00325918">
        <w:rPr>
          <w:rFonts w:asciiTheme="minorHAnsi" w:hAnsiTheme="minorHAnsi" w:cstheme="minorHAnsi"/>
        </w:rPr>
        <w:t>.” (</w:t>
      </w:r>
      <w:r w:rsidRPr="00325918">
        <w:rPr>
          <w:rFonts w:asciiTheme="minorHAnsi" w:hAnsiTheme="minorHAnsi" w:cstheme="minorHAnsi"/>
          <w:i/>
        </w:rPr>
        <w:t>cfr. disposizioni che valorizzano il principio di sussidiarietà orizzontale</w:t>
      </w:r>
      <w:r w:rsidRPr="00325918">
        <w:rPr>
          <w:rFonts w:asciiTheme="minorHAnsi" w:hAnsiTheme="minorHAnsi" w:cstheme="minorHAnsi"/>
        </w:rPr>
        <w:t>);</w:t>
      </w:r>
    </w:p>
    <w:p w14:paraId="56E060C6" w14:textId="77777777" w:rsidR="00180490" w:rsidRPr="00325918" w:rsidRDefault="00180490" w:rsidP="00180490">
      <w:pPr>
        <w:pStyle w:val="Normale2"/>
        <w:numPr>
          <w:ilvl w:val="0"/>
          <w:numId w:val="28"/>
        </w:numPr>
        <w:tabs>
          <w:tab w:val="left" w:pos="426"/>
        </w:tabs>
        <w:ind w:left="426" w:hanging="284"/>
        <w:jc w:val="both"/>
        <w:rPr>
          <w:rFonts w:asciiTheme="minorHAnsi" w:eastAsia="Palatino Linotype" w:hAnsiTheme="minorHAnsi" w:cstheme="minorHAnsi"/>
        </w:rPr>
      </w:pPr>
      <w:r w:rsidRPr="00325918">
        <w:rPr>
          <w:rFonts w:asciiTheme="minorHAnsi" w:eastAsia="Palatino Linotype" w:hAnsiTheme="minorHAnsi" w:cstheme="minorHAnsi"/>
        </w:rPr>
        <w:t>le Linee di mandato dell’ente, a mente delle quali “……</w:t>
      </w:r>
      <w:proofErr w:type="gramStart"/>
      <w:r w:rsidRPr="00325918">
        <w:rPr>
          <w:rFonts w:asciiTheme="minorHAnsi" w:eastAsia="Palatino Linotype" w:hAnsiTheme="minorHAnsi" w:cstheme="minorHAnsi"/>
        </w:rPr>
        <w:t>…….</w:t>
      </w:r>
      <w:proofErr w:type="gramEnd"/>
      <w:r w:rsidRPr="00325918">
        <w:rPr>
          <w:rFonts w:asciiTheme="minorHAnsi" w:eastAsia="Palatino Linotype" w:hAnsiTheme="minorHAnsi" w:cstheme="minorHAnsi"/>
        </w:rPr>
        <w:t>” (</w:t>
      </w:r>
      <w:r w:rsidRPr="00325918">
        <w:rPr>
          <w:rFonts w:asciiTheme="minorHAnsi" w:eastAsia="Palatino Linotype" w:hAnsiTheme="minorHAnsi" w:cstheme="minorHAnsi"/>
          <w:i/>
        </w:rPr>
        <w:t>laddove di interesse</w:t>
      </w:r>
      <w:r w:rsidRPr="00325918">
        <w:rPr>
          <w:rFonts w:asciiTheme="minorHAnsi" w:eastAsia="Palatino Linotype" w:hAnsiTheme="minorHAnsi" w:cstheme="minorHAnsi"/>
        </w:rPr>
        <w:t>);</w:t>
      </w:r>
    </w:p>
    <w:p w14:paraId="11F0984B" w14:textId="77777777" w:rsidR="009F62C2" w:rsidRPr="00325918" w:rsidRDefault="00180490" w:rsidP="00180490">
      <w:pPr>
        <w:pStyle w:val="Normale2"/>
        <w:numPr>
          <w:ilvl w:val="0"/>
          <w:numId w:val="28"/>
        </w:numPr>
        <w:tabs>
          <w:tab w:val="left" w:pos="426"/>
        </w:tabs>
        <w:ind w:left="426" w:hanging="284"/>
        <w:jc w:val="both"/>
        <w:rPr>
          <w:rFonts w:asciiTheme="minorHAnsi" w:eastAsia="Palatino Linotype" w:hAnsiTheme="minorHAnsi" w:cstheme="minorHAnsi"/>
        </w:rPr>
      </w:pPr>
      <w:r w:rsidRPr="00325918">
        <w:rPr>
          <w:rFonts w:asciiTheme="minorHAnsi" w:eastAsia="Palatino Linotype" w:hAnsiTheme="minorHAnsi" w:cstheme="minorHAnsi"/>
        </w:rPr>
        <w:t>la delibera di indirizzo n. … del</w:t>
      </w:r>
      <w:proofErr w:type="gramStart"/>
      <w:r w:rsidRPr="00325918">
        <w:rPr>
          <w:rFonts w:asciiTheme="minorHAnsi" w:eastAsia="Palatino Linotype" w:hAnsiTheme="minorHAnsi" w:cstheme="minorHAnsi"/>
        </w:rPr>
        <w:t xml:space="preserve"> ..</w:t>
      </w:r>
      <w:proofErr w:type="gramEnd"/>
      <w:r w:rsidRPr="00325918">
        <w:rPr>
          <w:rFonts w:asciiTheme="minorHAnsi" w:eastAsia="Palatino Linotype" w:hAnsiTheme="minorHAnsi" w:cstheme="minorHAnsi"/>
        </w:rPr>
        <w:t>/../20</w:t>
      </w:r>
      <w:r w:rsidR="009F62C2" w:rsidRPr="00325918">
        <w:rPr>
          <w:rFonts w:asciiTheme="minorHAnsi" w:eastAsia="Palatino Linotype" w:hAnsiTheme="minorHAnsi" w:cstheme="minorHAnsi"/>
        </w:rPr>
        <w:t>.</w:t>
      </w:r>
      <w:r w:rsidRPr="00325918">
        <w:rPr>
          <w:rFonts w:asciiTheme="minorHAnsi" w:eastAsia="Palatino Linotype" w:hAnsiTheme="minorHAnsi" w:cstheme="minorHAnsi"/>
        </w:rPr>
        <w:t>. (</w:t>
      </w:r>
      <w:r w:rsidRPr="00325918">
        <w:rPr>
          <w:rFonts w:asciiTheme="minorHAnsi" w:eastAsia="Palatino Linotype" w:hAnsiTheme="minorHAnsi" w:cstheme="minorHAnsi"/>
          <w:i/>
        </w:rPr>
        <w:t>eventuale</w:t>
      </w:r>
      <w:r w:rsidRPr="00325918">
        <w:rPr>
          <w:rFonts w:asciiTheme="minorHAnsi" w:eastAsia="Palatino Linotype" w:hAnsiTheme="minorHAnsi" w:cstheme="minorHAnsi"/>
        </w:rPr>
        <w:t>)</w:t>
      </w:r>
      <w:r w:rsidR="009F62C2" w:rsidRPr="00325918">
        <w:rPr>
          <w:rFonts w:asciiTheme="minorHAnsi" w:eastAsia="Palatino Linotype" w:hAnsiTheme="minorHAnsi" w:cstheme="minorHAnsi"/>
        </w:rPr>
        <w:t>;</w:t>
      </w:r>
    </w:p>
    <w:p w14:paraId="78ED63F8" w14:textId="6497DAEE" w:rsidR="00180490" w:rsidRPr="00325918" w:rsidRDefault="009F62C2" w:rsidP="00180490">
      <w:pPr>
        <w:pStyle w:val="Normale2"/>
        <w:numPr>
          <w:ilvl w:val="0"/>
          <w:numId w:val="28"/>
        </w:numPr>
        <w:tabs>
          <w:tab w:val="left" w:pos="426"/>
        </w:tabs>
        <w:ind w:left="426" w:hanging="284"/>
        <w:jc w:val="both"/>
        <w:rPr>
          <w:rFonts w:asciiTheme="minorHAnsi" w:eastAsia="Palatino Linotype" w:hAnsiTheme="minorHAnsi" w:cstheme="minorHAnsi"/>
        </w:rPr>
      </w:pPr>
      <w:r w:rsidRPr="00325918">
        <w:rPr>
          <w:rFonts w:asciiTheme="minorHAnsi" w:eastAsia="Palatino Linotype" w:hAnsiTheme="minorHAnsi" w:cstheme="minorHAnsi"/>
        </w:rPr>
        <w:t>il DUP dell’ente, approvato con delibera n.</w:t>
      </w:r>
      <w:proofErr w:type="gramStart"/>
      <w:r w:rsidRPr="00325918">
        <w:rPr>
          <w:rFonts w:asciiTheme="minorHAnsi" w:eastAsia="Palatino Linotype" w:hAnsiTheme="minorHAnsi" w:cstheme="minorHAnsi"/>
        </w:rPr>
        <w:t xml:space="preserve"> ..</w:t>
      </w:r>
      <w:proofErr w:type="gramEnd"/>
      <w:r w:rsidRPr="00325918">
        <w:rPr>
          <w:rFonts w:asciiTheme="minorHAnsi" w:eastAsia="Palatino Linotype" w:hAnsiTheme="minorHAnsi" w:cstheme="minorHAnsi"/>
        </w:rPr>
        <w:t xml:space="preserve"> del</w:t>
      </w:r>
      <w:proofErr w:type="gramStart"/>
      <w:r w:rsidRPr="00325918">
        <w:rPr>
          <w:rFonts w:asciiTheme="minorHAnsi" w:eastAsia="Palatino Linotype" w:hAnsiTheme="minorHAnsi" w:cstheme="minorHAnsi"/>
        </w:rPr>
        <w:t xml:space="preserve"> ..</w:t>
      </w:r>
      <w:proofErr w:type="gramEnd"/>
      <w:r w:rsidRPr="00325918">
        <w:rPr>
          <w:rFonts w:asciiTheme="minorHAnsi" w:eastAsia="Palatino Linotype" w:hAnsiTheme="minorHAnsi" w:cstheme="minorHAnsi"/>
        </w:rPr>
        <w:t>/../20..</w:t>
      </w:r>
      <w:r w:rsidR="00180490" w:rsidRPr="00325918">
        <w:rPr>
          <w:rFonts w:asciiTheme="minorHAnsi" w:eastAsia="Palatino Linotype" w:hAnsiTheme="minorHAnsi" w:cstheme="minorHAnsi"/>
        </w:rPr>
        <w:t>.</w:t>
      </w:r>
      <w:r w:rsidRPr="00325918">
        <w:rPr>
          <w:rFonts w:asciiTheme="minorHAnsi" w:eastAsia="Palatino Linotype" w:hAnsiTheme="minorHAnsi" w:cstheme="minorHAnsi"/>
        </w:rPr>
        <w:t xml:space="preserve"> [</w:t>
      </w:r>
      <w:r w:rsidRPr="00325918">
        <w:rPr>
          <w:rFonts w:asciiTheme="minorHAnsi" w:eastAsia="Palatino Linotype" w:hAnsiTheme="minorHAnsi" w:cstheme="minorHAnsi"/>
          <w:i/>
        </w:rPr>
        <w:t>eventuale</w:t>
      </w:r>
      <w:r w:rsidRPr="00325918">
        <w:rPr>
          <w:rFonts w:asciiTheme="minorHAnsi" w:eastAsia="Palatino Linotype" w:hAnsiTheme="minorHAnsi" w:cstheme="minorHAnsi"/>
        </w:rPr>
        <w:t>].</w:t>
      </w:r>
    </w:p>
    <w:p w14:paraId="46210B58" w14:textId="77777777" w:rsidR="00180490" w:rsidRPr="00325918" w:rsidRDefault="00180490" w:rsidP="00180490">
      <w:pPr>
        <w:pStyle w:val="Normale2"/>
        <w:tabs>
          <w:tab w:val="left" w:pos="426"/>
        </w:tabs>
        <w:ind w:left="426" w:hanging="284"/>
        <w:jc w:val="both"/>
        <w:rPr>
          <w:rFonts w:asciiTheme="minorHAnsi" w:eastAsia="Palatino Linotype" w:hAnsiTheme="minorHAnsi" w:cstheme="minorHAnsi"/>
        </w:rPr>
      </w:pPr>
    </w:p>
    <w:p w14:paraId="2E8C2094" w14:textId="3E7047A6" w:rsidR="008913CF" w:rsidRPr="00325918" w:rsidRDefault="008913CF" w:rsidP="00180490">
      <w:pPr>
        <w:pStyle w:val="Normale2"/>
        <w:tabs>
          <w:tab w:val="left" w:pos="426"/>
        </w:tabs>
        <w:jc w:val="both"/>
        <w:rPr>
          <w:rFonts w:asciiTheme="minorHAnsi" w:eastAsia="Palatino Linotype" w:hAnsiTheme="minorHAnsi" w:cstheme="minorHAnsi"/>
          <w:b/>
        </w:rPr>
      </w:pPr>
      <w:r w:rsidRPr="00325918">
        <w:rPr>
          <w:rFonts w:asciiTheme="minorHAnsi" w:eastAsia="Palatino Linotype" w:hAnsiTheme="minorHAnsi" w:cstheme="minorHAnsi"/>
          <w:b/>
        </w:rPr>
        <w:t>Richiamata, in particolare,</w:t>
      </w:r>
    </w:p>
    <w:p w14:paraId="2831BF1D" w14:textId="77777777" w:rsidR="00CC4B83" w:rsidRPr="00325918" w:rsidRDefault="008913CF" w:rsidP="00180490">
      <w:pPr>
        <w:pStyle w:val="Normale2"/>
        <w:numPr>
          <w:ilvl w:val="0"/>
          <w:numId w:val="30"/>
        </w:numPr>
        <w:tabs>
          <w:tab w:val="left" w:pos="426"/>
        </w:tabs>
        <w:ind w:hanging="218"/>
        <w:jc w:val="both"/>
        <w:rPr>
          <w:rFonts w:asciiTheme="minorHAnsi" w:eastAsia="Palatino Linotype" w:hAnsiTheme="minorHAnsi" w:cstheme="minorHAnsi"/>
          <w:bCs/>
        </w:rPr>
      </w:pPr>
      <w:r w:rsidRPr="00325918">
        <w:rPr>
          <w:rFonts w:asciiTheme="minorHAnsi" w:eastAsia="Palatino Linotype" w:hAnsiTheme="minorHAnsi" w:cstheme="minorHAnsi"/>
          <w:bCs/>
        </w:rPr>
        <w:t>la Delibera della Giunta regionale dell’Emilia-Romagna n. 1220 del 26 luglio 2021, con la quale è stato approvato il “Bando Rigenerazione Urbana 2021”, unitamente ai relativi Allegati;</w:t>
      </w:r>
    </w:p>
    <w:p w14:paraId="7479873D" w14:textId="134DBBFE" w:rsidR="008913CF" w:rsidRPr="00325918" w:rsidRDefault="008913CF" w:rsidP="00180490">
      <w:pPr>
        <w:pStyle w:val="Normale2"/>
        <w:numPr>
          <w:ilvl w:val="0"/>
          <w:numId w:val="30"/>
        </w:numPr>
        <w:tabs>
          <w:tab w:val="left" w:pos="426"/>
        </w:tabs>
        <w:ind w:hanging="218"/>
        <w:jc w:val="both"/>
        <w:rPr>
          <w:rFonts w:asciiTheme="minorHAnsi" w:eastAsia="Palatino Linotype" w:hAnsiTheme="minorHAnsi" w:cstheme="minorHAnsi"/>
          <w:bCs/>
        </w:rPr>
      </w:pPr>
      <w:r w:rsidRPr="00325918">
        <w:rPr>
          <w:rFonts w:asciiTheme="minorHAnsi" w:eastAsia="Palatino Linotype" w:hAnsiTheme="minorHAnsi" w:cstheme="minorHAnsi"/>
          <w:bCs/>
        </w:rPr>
        <w:t xml:space="preserve">ai sensi dell’art. 4 del Bando, pubblicato dall’Amministrazione regionale, sono previste alcune “premialità”, fra le quali una conseguente all’attivazione di forme di partenariato con enti di Terzo settore, nelle forme della co-programmazione e della co-progettazione, ai sensi del Titolo VII del d. lgs. n. 117/2017 e ss. mm. </w:t>
      </w:r>
    </w:p>
    <w:p w14:paraId="072E3246" w14:textId="77777777" w:rsidR="008913CF" w:rsidRPr="00325918" w:rsidRDefault="008913CF" w:rsidP="00180490">
      <w:pPr>
        <w:pStyle w:val="Normale2"/>
        <w:tabs>
          <w:tab w:val="left" w:pos="426"/>
        </w:tabs>
        <w:jc w:val="both"/>
        <w:rPr>
          <w:rFonts w:asciiTheme="minorHAnsi" w:eastAsia="Palatino Linotype" w:hAnsiTheme="minorHAnsi" w:cstheme="minorHAnsi"/>
          <w:b/>
        </w:rPr>
      </w:pPr>
    </w:p>
    <w:p w14:paraId="7CBCF82C" w14:textId="50CA97CB" w:rsidR="00180490" w:rsidRPr="00325918" w:rsidRDefault="00180490" w:rsidP="00180490">
      <w:pPr>
        <w:pStyle w:val="Normale2"/>
        <w:tabs>
          <w:tab w:val="left" w:pos="426"/>
        </w:tabs>
        <w:jc w:val="both"/>
        <w:rPr>
          <w:rFonts w:asciiTheme="minorHAnsi" w:hAnsiTheme="minorHAnsi" w:cstheme="minorHAnsi"/>
        </w:rPr>
      </w:pPr>
      <w:r w:rsidRPr="00325918">
        <w:rPr>
          <w:rFonts w:asciiTheme="minorHAnsi" w:eastAsia="Palatino Linotype" w:hAnsiTheme="minorHAnsi" w:cstheme="minorHAnsi"/>
          <w:b/>
        </w:rPr>
        <w:t>Rilevato che</w:t>
      </w:r>
      <w:r w:rsidRPr="00325918">
        <w:rPr>
          <w:rFonts w:asciiTheme="minorHAnsi" w:eastAsia="Palatino Linotype" w:hAnsiTheme="minorHAnsi" w:cstheme="minorHAnsi"/>
        </w:rPr>
        <w:t xml:space="preserve"> </w:t>
      </w:r>
    </w:p>
    <w:p w14:paraId="78899B94" w14:textId="77777777" w:rsidR="00180490" w:rsidRPr="00325918" w:rsidRDefault="00180490" w:rsidP="00180490">
      <w:pPr>
        <w:pStyle w:val="Normale2"/>
        <w:numPr>
          <w:ilvl w:val="0"/>
          <w:numId w:val="28"/>
        </w:numPr>
        <w:tabs>
          <w:tab w:val="left" w:pos="426"/>
        </w:tabs>
        <w:ind w:left="426" w:hanging="284"/>
        <w:jc w:val="both"/>
        <w:rPr>
          <w:rFonts w:asciiTheme="minorHAnsi" w:hAnsiTheme="minorHAnsi" w:cstheme="minorHAnsi"/>
        </w:rPr>
      </w:pPr>
      <w:r w:rsidRPr="00325918">
        <w:rPr>
          <w:rFonts w:asciiTheme="minorHAnsi" w:eastAsia="Palatino Linotype" w:hAnsiTheme="minorHAnsi" w:cstheme="minorHAnsi"/>
        </w:rPr>
        <w:t>l’art. 118, quarto comma, della Costituzione, introdotto dalla legge costituzionale n. 3/2001, di riforma del Titolo V della Costituzione, ha riconosciuto il principio di sussidiarietà orizzontale, accanto a quello di sussidiarietà verticale ai fini dell’esercizio delle funzioni amministrative.</w:t>
      </w:r>
    </w:p>
    <w:p w14:paraId="32ED1989" w14:textId="77777777" w:rsidR="0013336E" w:rsidRPr="00325918" w:rsidRDefault="0013336E" w:rsidP="0013336E">
      <w:pPr>
        <w:pStyle w:val="Normale2"/>
        <w:tabs>
          <w:tab w:val="left" w:pos="284"/>
        </w:tabs>
        <w:jc w:val="both"/>
        <w:rPr>
          <w:rFonts w:asciiTheme="minorHAnsi" w:eastAsia="Palatino Linotype" w:hAnsiTheme="minorHAnsi" w:cstheme="minorHAnsi"/>
        </w:rPr>
      </w:pPr>
    </w:p>
    <w:p w14:paraId="47CAB4E4" w14:textId="77777777" w:rsidR="00180490" w:rsidRPr="00325918" w:rsidRDefault="00180490" w:rsidP="00180490">
      <w:pPr>
        <w:pStyle w:val="Normale2"/>
        <w:tabs>
          <w:tab w:val="left" w:pos="426"/>
        </w:tabs>
        <w:jc w:val="both"/>
        <w:rPr>
          <w:rFonts w:asciiTheme="minorHAnsi" w:hAnsiTheme="minorHAnsi" w:cstheme="minorHAnsi"/>
          <w:b/>
        </w:rPr>
      </w:pPr>
      <w:r w:rsidRPr="00325918">
        <w:rPr>
          <w:rFonts w:asciiTheme="minorHAnsi" w:hAnsiTheme="minorHAnsi" w:cstheme="minorHAnsi"/>
          <w:b/>
        </w:rPr>
        <w:t>Richiamato</w:t>
      </w:r>
    </w:p>
    <w:p w14:paraId="468A6346" w14:textId="77777777" w:rsidR="00180490" w:rsidRPr="00325918" w:rsidRDefault="00180490" w:rsidP="00180490">
      <w:pPr>
        <w:pStyle w:val="Normale2"/>
        <w:numPr>
          <w:ilvl w:val="0"/>
          <w:numId w:val="28"/>
        </w:numPr>
        <w:tabs>
          <w:tab w:val="left" w:pos="426"/>
        </w:tabs>
        <w:ind w:left="426" w:hanging="284"/>
        <w:jc w:val="both"/>
        <w:rPr>
          <w:rFonts w:asciiTheme="minorHAnsi" w:hAnsiTheme="minorHAnsi" w:cstheme="minorHAnsi"/>
        </w:rPr>
      </w:pPr>
      <w:r w:rsidRPr="00325918">
        <w:rPr>
          <w:rFonts w:asciiTheme="minorHAnsi" w:eastAsia="Palatino Linotype" w:hAnsiTheme="minorHAnsi" w:cstheme="minorHAnsi"/>
        </w:rPr>
        <w:t>l’art. 55 del d. lgs. n. 117/2017 e ss. mm., recante il Codice del Terzo Settore (in avanti anche solo “CTS”), il quale disciplina, in modo generale e relativamente alle attività di interesse generale, previste dall’art. 5 del medesimo Codice, l’utilizzo degli strumenti della co-programmazione, della co-progettazione e dell’accreditamento;</w:t>
      </w:r>
    </w:p>
    <w:p w14:paraId="460F431B" w14:textId="020D296D" w:rsidR="00180490" w:rsidRPr="00325918" w:rsidRDefault="00180490" w:rsidP="00180490">
      <w:pPr>
        <w:pStyle w:val="Normale2"/>
        <w:numPr>
          <w:ilvl w:val="0"/>
          <w:numId w:val="28"/>
        </w:numPr>
        <w:tabs>
          <w:tab w:val="left" w:pos="426"/>
        </w:tabs>
        <w:ind w:left="426" w:hanging="284"/>
        <w:jc w:val="both"/>
        <w:rPr>
          <w:rFonts w:asciiTheme="minorHAnsi" w:hAnsiTheme="minorHAnsi" w:cstheme="minorHAnsi"/>
        </w:rPr>
      </w:pPr>
      <w:r w:rsidRPr="00325918">
        <w:rPr>
          <w:rFonts w:asciiTheme="minorHAnsi" w:eastAsia="Palatino Linotype" w:hAnsiTheme="minorHAnsi" w:cstheme="minorHAnsi"/>
        </w:rPr>
        <w:lastRenderedPageBreak/>
        <w:t>in particolare, l’art. 55, terzo comma, prevede che “</w:t>
      </w:r>
      <w:r w:rsidRPr="00325918">
        <w:rPr>
          <w:rFonts w:asciiTheme="minorHAnsi" w:eastAsia="Palatino Linotype" w:hAnsiTheme="minorHAnsi" w:cstheme="minorHAnsi"/>
          <w:i/>
        </w:rPr>
        <w:t xml:space="preserve">la co-progettazione </w:t>
      </w:r>
      <w:r w:rsidR="008913CF" w:rsidRPr="00325918">
        <w:rPr>
          <w:rFonts w:asciiTheme="minorHAnsi" w:eastAsia="Palatino Linotype" w:hAnsiTheme="minorHAnsi" w:cstheme="minorHAnsi"/>
          <w:i/>
        </w:rPr>
        <w:t>è</w:t>
      </w:r>
      <w:r w:rsidRPr="00325918">
        <w:rPr>
          <w:rFonts w:asciiTheme="minorHAnsi" w:eastAsia="Palatino Linotype" w:hAnsiTheme="minorHAnsi" w:cstheme="minorHAnsi"/>
          <w:i/>
        </w:rPr>
        <w:t xml:space="preserve"> finalizzata alla definizione ed eventualmente alla realizzazione di specifici progetti di servizio o di intervento finalizzati a soddisfare </w:t>
      </w:r>
      <w:proofErr w:type="gramStart"/>
      <w:r w:rsidRPr="00325918">
        <w:rPr>
          <w:rFonts w:asciiTheme="minorHAnsi" w:eastAsia="Palatino Linotype" w:hAnsiTheme="minorHAnsi" w:cstheme="minorHAnsi"/>
          <w:i/>
        </w:rPr>
        <w:t>bisogni  definiti</w:t>
      </w:r>
      <w:proofErr w:type="gramEnd"/>
      <w:r w:rsidRPr="00325918">
        <w:rPr>
          <w:rFonts w:asciiTheme="minorHAnsi" w:eastAsia="Palatino Linotype" w:hAnsiTheme="minorHAnsi" w:cstheme="minorHAnsi"/>
          <w:i/>
        </w:rPr>
        <w:t xml:space="preserve"> (…) (…)</w:t>
      </w:r>
      <w:r w:rsidRPr="00325918">
        <w:rPr>
          <w:rFonts w:asciiTheme="minorHAnsi" w:eastAsia="Palatino Linotype" w:hAnsiTheme="minorHAnsi" w:cstheme="minorHAnsi"/>
        </w:rPr>
        <w:t>”;</w:t>
      </w:r>
    </w:p>
    <w:p w14:paraId="528E3202" w14:textId="77777777" w:rsidR="00180490" w:rsidRPr="00325918" w:rsidRDefault="00180490" w:rsidP="00180490">
      <w:pPr>
        <w:pStyle w:val="Normale2"/>
        <w:numPr>
          <w:ilvl w:val="0"/>
          <w:numId w:val="28"/>
        </w:numPr>
        <w:tabs>
          <w:tab w:val="left" w:pos="426"/>
        </w:tabs>
        <w:ind w:left="426" w:hanging="284"/>
        <w:jc w:val="both"/>
        <w:rPr>
          <w:rFonts w:asciiTheme="minorHAnsi" w:hAnsiTheme="minorHAnsi" w:cstheme="minorHAnsi"/>
        </w:rPr>
      </w:pPr>
      <w:r w:rsidRPr="00325918">
        <w:rPr>
          <w:rFonts w:asciiTheme="minorHAnsi" w:eastAsia="Palatino Linotype" w:hAnsiTheme="minorHAnsi" w:cstheme="minorHAnsi"/>
        </w:rPr>
        <w:t>inoltre, il primo comma dell’art. 55 CTS a mente del quale “</w:t>
      </w:r>
      <w:r w:rsidRPr="00325918">
        <w:rPr>
          <w:rFonts w:asciiTheme="minorHAnsi" w:eastAsia="Palatino Linotype" w:hAnsiTheme="minorHAnsi" w:cstheme="minorHAnsi"/>
          <w:i/>
        </w:rPr>
        <w:t xml:space="preserve">1. In attuazione dei principi  di </w:t>
      </w:r>
      <w:proofErr w:type="spellStart"/>
      <w:r w:rsidRPr="00325918">
        <w:rPr>
          <w:rFonts w:asciiTheme="minorHAnsi" w:eastAsia="Palatino Linotype" w:hAnsiTheme="minorHAnsi" w:cstheme="minorHAnsi"/>
          <w:i/>
        </w:rPr>
        <w:t>sussidiarieta'</w:t>
      </w:r>
      <w:proofErr w:type="spellEnd"/>
      <w:r w:rsidRPr="00325918">
        <w:rPr>
          <w:rFonts w:asciiTheme="minorHAnsi" w:eastAsia="Palatino Linotype" w:hAnsiTheme="minorHAnsi" w:cstheme="minorHAnsi"/>
          <w:i/>
        </w:rPr>
        <w:t xml:space="preserve">, cooperazione, efficacia, efficienza ed </w:t>
      </w:r>
      <w:proofErr w:type="spellStart"/>
      <w:r w:rsidRPr="00325918">
        <w:rPr>
          <w:rFonts w:asciiTheme="minorHAnsi" w:eastAsia="Palatino Linotype" w:hAnsiTheme="minorHAnsi" w:cstheme="minorHAnsi"/>
          <w:i/>
        </w:rPr>
        <w:t>economicita'</w:t>
      </w:r>
      <w:proofErr w:type="spellEnd"/>
      <w:r w:rsidRPr="00325918">
        <w:rPr>
          <w:rFonts w:asciiTheme="minorHAnsi" w:eastAsia="Palatino Linotype" w:hAnsiTheme="minorHAnsi" w:cstheme="minorHAnsi"/>
          <w:i/>
        </w:rPr>
        <w:t xml:space="preserve">, </w:t>
      </w:r>
      <w:proofErr w:type="spellStart"/>
      <w:r w:rsidRPr="00325918">
        <w:rPr>
          <w:rFonts w:asciiTheme="minorHAnsi" w:eastAsia="Palatino Linotype" w:hAnsiTheme="minorHAnsi" w:cstheme="minorHAnsi"/>
          <w:i/>
        </w:rPr>
        <w:t>omogeneita'</w:t>
      </w:r>
      <w:proofErr w:type="spellEnd"/>
      <w:r w:rsidRPr="00325918">
        <w:rPr>
          <w:rFonts w:asciiTheme="minorHAnsi" w:eastAsia="Palatino Linotype" w:hAnsiTheme="minorHAnsi" w:cstheme="minorHAnsi"/>
          <w:i/>
        </w:rPr>
        <w:t xml:space="preserve">, copertura finanziaria e patrimoniale, </w:t>
      </w:r>
      <w:proofErr w:type="spellStart"/>
      <w:r w:rsidRPr="00325918">
        <w:rPr>
          <w:rFonts w:asciiTheme="minorHAnsi" w:eastAsia="Palatino Linotype" w:hAnsiTheme="minorHAnsi" w:cstheme="minorHAnsi"/>
          <w:i/>
        </w:rPr>
        <w:t>responsabilita'</w:t>
      </w:r>
      <w:proofErr w:type="spellEnd"/>
      <w:r w:rsidRPr="00325918">
        <w:rPr>
          <w:rFonts w:asciiTheme="minorHAnsi" w:eastAsia="Palatino Linotype" w:hAnsiTheme="minorHAnsi" w:cstheme="minorHAnsi"/>
          <w:i/>
        </w:rPr>
        <w:t xml:space="preserve"> ed </w:t>
      </w:r>
      <w:proofErr w:type="spellStart"/>
      <w:r w:rsidRPr="00325918">
        <w:rPr>
          <w:rFonts w:asciiTheme="minorHAnsi" w:eastAsia="Palatino Linotype" w:hAnsiTheme="minorHAnsi" w:cstheme="minorHAnsi"/>
          <w:i/>
        </w:rPr>
        <w:t>unicita'</w:t>
      </w:r>
      <w:proofErr w:type="spellEnd"/>
      <w:r w:rsidRPr="00325918">
        <w:rPr>
          <w:rFonts w:asciiTheme="minorHAnsi" w:eastAsia="Palatino Linotype" w:hAnsiTheme="minorHAnsi" w:cstheme="minorHAnsi"/>
          <w:i/>
        </w:rPr>
        <w:t xml:space="preserve"> dell'amministrazione, autonomia  organizzativa e regolamentare, le amministrazioni pubbliche di cui all'articolo 1, comma 2, del decreto legislativo 30 marzo 2001, n. 165, nell'esercizio delle proprie funzioni di programmazione e organizzazione a livello territoriale degli interventi e dei servizi nei settori  di </w:t>
      </w:r>
      <w:proofErr w:type="spellStart"/>
      <w:r w:rsidRPr="00325918">
        <w:rPr>
          <w:rFonts w:asciiTheme="minorHAnsi" w:eastAsia="Palatino Linotype" w:hAnsiTheme="minorHAnsi" w:cstheme="minorHAnsi"/>
          <w:i/>
        </w:rPr>
        <w:t>attivita'</w:t>
      </w:r>
      <w:proofErr w:type="spellEnd"/>
      <w:r w:rsidRPr="00325918">
        <w:rPr>
          <w:rFonts w:asciiTheme="minorHAnsi" w:eastAsia="Palatino Linotype" w:hAnsiTheme="minorHAnsi" w:cstheme="minorHAnsi"/>
          <w:i/>
        </w:rPr>
        <w:t xml:space="preserve"> di cui all'articolo 5, assicurano il coinvolgimento attivo degli enti del Terzo settore,   attraverso forme di co-programmazione e co-progettazione e accreditamento, poste in essere nel  rispetto dei principi della legge 7 agosto 1990, n. 241, </w:t>
      </w:r>
      <w:proofErr w:type="spellStart"/>
      <w:r w:rsidRPr="00325918">
        <w:rPr>
          <w:rFonts w:asciiTheme="minorHAnsi" w:eastAsia="Palatino Linotype" w:hAnsiTheme="minorHAnsi" w:cstheme="minorHAnsi"/>
          <w:i/>
        </w:rPr>
        <w:t>nonche</w:t>
      </w:r>
      <w:proofErr w:type="spellEnd"/>
      <w:r w:rsidRPr="00325918">
        <w:rPr>
          <w:rFonts w:asciiTheme="minorHAnsi" w:eastAsia="Palatino Linotype" w:hAnsiTheme="minorHAnsi" w:cstheme="minorHAnsi"/>
          <w:i/>
        </w:rPr>
        <w:t>' delle norme che disciplinano specifici procedimenti ed in particolare di quelle relative alla programmazione sociale di zona</w:t>
      </w:r>
      <w:r w:rsidRPr="00325918">
        <w:rPr>
          <w:rFonts w:asciiTheme="minorHAnsi" w:eastAsia="Palatino Linotype" w:hAnsiTheme="minorHAnsi" w:cstheme="minorHAnsi"/>
        </w:rPr>
        <w:t>”.</w:t>
      </w:r>
    </w:p>
    <w:p w14:paraId="34215058" w14:textId="77777777" w:rsidR="00180490" w:rsidRPr="00325918" w:rsidRDefault="00180490" w:rsidP="00180490">
      <w:pPr>
        <w:pStyle w:val="Normale2"/>
        <w:tabs>
          <w:tab w:val="left" w:pos="567"/>
        </w:tabs>
        <w:jc w:val="both"/>
        <w:rPr>
          <w:rFonts w:asciiTheme="minorHAnsi" w:eastAsia="Palatino Linotype" w:hAnsiTheme="minorHAnsi" w:cstheme="minorHAnsi"/>
        </w:rPr>
      </w:pPr>
    </w:p>
    <w:p w14:paraId="7D13FCBB" w14:textId="77777777" w:rsidR="00180490" w:rsidRPr="00325918" w:rsidRDefault="00180490" w:rsidP="00180490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25918">
        <w:rPr>
          <w:rFonts w:asciiTheme="minorHAnsi" w:hAnsiTheme="minorHAnsi" w:cstheme="minorHAnsi"/>
          <w:b/>
          <w:sz w:val="24"/>
          <w:szCs w:val="24"/>
        </w:rPr>
        <w:t>Rilevato, ancora, che</w:t>
      </w:r>
    </w:p>
    <w:p w14:paraId="404E4155" w14:textId="1AB0C18D" w:rsidR="00180490" w:rsidRPr="00325918" w:rsidRDefault="00180490" w:rsidP="00180490">
      <w:pPr>
        <w:pStyle w:val="Paragrafoelenco"/>
        <w:numPr>
          <w:ilvl w:val="0"/>
          <w:numId w:val="21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325918">
        <w:rPr>
          <w:rFonts w:asciiTheme="minorHAnsi" w:hAnsiTheme="minorHAnsi" w:cstheme="minorHAnsi"/>
          <w:sz w:val="24"/>
          <w:szCs w:val="24"/>
        </w:rPr>
        <w:t>questo ente, fermo restando quanto previsto dagli strumenti di pianificazione e di programmazione, previsti dalla legislazione vigente, e tenuto conto degli esiti del procedimento di co-programmazione, indetto da questo ente con DD. n. … del</w:t>
      </w:r>
      <w:proofErr w:type="gramStart"/>
      <w:r w:rsidRPr="00325918">
        <w:rPr>
          <w:rFonts w:asciiTheme="minorHAnsi" w:hAnsiTheme="minorHAnsi" w:cstheme="minorHAnsi"/>
          <w:sz w:val="24"/>
          <w:szCs w:val="24"/>
        </w:rPr>
        <w:t xml:space="preserve"> ..</w:t>
      </w:r>
      <w:proofErr w:type="gramEnd"/>
      <w:r w:rsidRPr="00325918">
        <w:rPr>
          <w:rFonts w:asciiTheme="minorHAnsi" w:hAnsiTheme="minorHAnsi" w:cstheme="minorHAnsi"/>
          <w:sz w:val="24"/>
          <w:szCs w:val="24"/>
        </w:rPr>
        <w:t>/../201. [</w:t>
      </w:r>
      <w:r w:rsidRPr="00325918">
        <w:rPr>
          <w:rFonts w:asciiTheme="minorHAnsi" w:hAnsiTheme="minorHAnsi" w:cstheme="minorHAnsi"/>
          <w:i/>
          <w:sz w:val="24"/>
          <w:szCs w:val="24"/>
        </w:rPr>
        <w:t>eventuale</w:t>
      </w:r>
      <w:r w:rsidRPr="00325918">
        <w:rPr>
          <w:rFonts w:asciiTheme="minorHAnsi" w:hAnsiTheme="minorHAnsi" w:cstheme="minorHAnsi"/>
          <w:sz w:val="24"/>
          <w:szCs w:val="24"/>
        </w:rPr>
        <w:t>], intende attivare un procedimento ad evidenza pubblica per l</w:t>
      </w:r>
      <w:r w:rsidR="00CC4B83" w:rsidRPr="00325918">
        <w:rPr>
          <w:rFonts w:asciiTheme="minorHAnsi" w:hAnsiTheme="minorHAnsi" w:cstheme="minorHAnsi"/>
          <w:sz w:val="24"/>
          <w:szCs w:val="24"/>
        </w:rPr>
        <w:t xml:space="preserve">’attivazione di un partenariato con enti di Terzo settore (in avanti anche solo “ETS”), finalizzata alla partecipazione alla procedura di cui al richiamato bando regionale e, dunque, alla </w:t>
      </w:r>
      <w:r w:rsidRPr="00325918">
        <w:rPr>
          <w:rFonts w:asciiTheme="minorHAnsi" w:hAnsiTheme="minorHAnsi" w:cstheme="minorHAnsi"/>
          <w:sz w:val="24"/>
          <w:szCs w:val="24"/>
        </w:rPr>
        <w:t>co-progettazione dei seguenti interventi/servizi:</w:t>
      </w:r>
    </w:p>
    <w:p w14:paraId="03D7F7FE" w14:textId="207D1A75" w:rsidR="00180490" w:rsidRPr="00325918" w:rsidRDefault="00180490" w:rsidP="00180490">
      <w:pPr>
        <w:pStyle w:val="Paragrafoelenco"/>
        <w:shd w:val="clear" w:color="auto" w:fill="FFFFFF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25918">
        <w:rPr>
          <w:rFonts w:asciiTheme="minorHAnsi" w:hAnsiTheme="minorHAnsi" w:cstheme="minorHAnsi"/>
          <w:sz w:val="24"/>
          <w:szCs w:val="24"/>
        </w:rPr>
        <w:t>a) …………………………….;</w:t>
      </w:r>
    </w:p>
    <w:p w14:paraId="5680A66A" w14:textId="0D8CCD27" w:rsidR="00180490" w:rsidRPr="00325918" w:rsidRDefault="00180490" w:rsidP="00180490">
      <w:pPr>
        <w:pStyle w:val="Paragrafoelenco"/>
        <w:shd w:val="clear" w:color="auto" w:fill="FFFFFF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25918">
        <w:rPr>
          <w:rFonts w:asciiTheme="minorHAnsi" w:hAnsiTheme="minorHAnsi" w:cstheme="minorHAnsi"/>
          <w:sz w:val="24"/>
          <w:szCs w:val="24"/>
        </w:rPr>
        <w:t>b) ………………………….</w:t>
      </w:r>
    </w:p>
    <w:p w14:paraId="206696B8" w14:textId="3D99C74C" w:rsidR="00CC4B83" w:rsidRPr="00325918" w:rsidRDefault="00CC4B83" w:rsidP="00180490">
      <w:pPr>
        <w:pStyle w:val="Paragrafoelenco"/>
        <w:numPr>
          <w:ilvl w:val="0"/>
          <w:numId w:val="21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325918">
        <w:rPr>
          <w:rFonts w:asciiTheme="minorHAnsi" w:hAnsiTheme="minorHAnsi" w:cstheme="minorHAnsi"/>
          <w:sz w:val="24"/>
          <w:szCs w:val="24"/>
        </w:rPr>
        <w:t>nello specifico, questo Ente intende partecipare alla procedura regionale con riferimento al seguente bene immobile: ………………</w:t>
      </w:r>
      <w:proofErr w:type="gramStart"/>
      <w:r w:rsidRPr="00325918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325918">
        <w:rPr>
          <w:rFonts w:asciiTheme="minorHAnsi" w:hAnsiTheme="minorHAnsi" w:cstheme="minorHAnsi"/>
          <w:sz w:val="24"/>
          <w:szCs w:val="24"/>
        </w:rPr>
        <w:t>.</w:t>
      </w:r>
      <w:r w:rsidR="00EA1598" w:rsidRPr="00325918">
        <w:rPr>
          <w:rFonts w:asciiTheme="minorHAnsi" w:hAnsiTheme="minorHAnsi" w:cstheme="minorHAnsi"/>
          <w:sz w:val="24"/>
          <w:szCs w:val="24"/>
        </w:rPr>
        <w:t>, Linea A/B</w:t>
      </w:r>
      <w:r w:rsidRPr="00325918">
        <w:rPr>
          <w:rFonts w:asciiTheme="minorHAnsi" w:hAnsiTheme="minorHAnsi" w:cstheme="minorHAnsi"/>
          <w:sz w:val="24"/>
          <w:szCs w:val="24"/>
        </w:rPr>
        <w:t>;</w:t>
      </w:r>
    </w:p>
    <w:p w14:paraId="61319FFD" w14:textId="1B9AE597" w:rsidR="00180490" w:rsidRPr="00325918" w:rsidRDefault="00180490" w:rsidP="00180490">
      <w:pPr>
        <w:pStyle w:val="Paragrafoelenco"/>
        <w:numPr>
          <w:ilvl w:val="0"/>
          <w:numId w:val="21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325918">
        <w:rPr>
          <w:rFonts w:asciiTheme="minorHAnsi" w:hAnsiTheme="minorHAnsi" w:cstheme="minorHAnsi"/>
          <w:sz w:val="24"/>
          <w:szCs w:val="24"/>
        </w:rPr>
        <w:t>la co-progettazione, di cui al richiamato art. 55 CTS, consente di attivare un partenariato, espressione dell’attività collaborativa e sussidiaria, in attuazione del più volte evocato principio di sussidiarietà orizzontale, di cui all’art. 1</w:t>
      </w:r>
      <w:r w:rsidR="0004530A" w:rsidRPr="00325918">
        <w:rPr>
          <w:rFonts w:asciiTheme="minorHAnsi" w:hAnsiTheme="minorHAnsi" w:cstheme="minorHAnsi"/>
          <w:sz w:val="24"/>
          <w:szCs w:val="24"/>
        </w:rPr>
        <w:t>1</w:t>
      </w:r>
      <w:r w:rsidRPr="00325918">
        <w:rPr>
          <w:rFonts w:asciiTheme="minorHAnsi" w:hAnsiTheme="minorHAnsi" w:cstheme="minorHAnsi"/>
          <w:sz w:val="24"/>
          <w:szCs w:val="24"/>
        </w:rPr>
        <w:t>8, quarto comma, della Costituzione.</w:t>
      </w:r>
    </w:p>
    <w:p w14:paraId="6FF0744E" w14:textId="47D38B05" w:rsidR="00180490" w:rsidRPr="00325918" w:rsidRDefault="00180490" w:rsidP="00180490">
      <w:pPr>
        <w:pStyle w:val="Paragrafoelenco"/>
        <w:shd w:val="clear" w:color="auto" w:fill="FFFFFF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2591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12923A" w14:textId="4AD2B8E8" w:rsidR="00180490" w:rsidRPr="00325918" w:rsidRDefault="00180490" w:rsidP="00180490">
      <w:pPr>
        <w:shd w:val="clear" w:color="auto" w:fill="FFFFFF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25918">
        <w:rPr>
          <w:rFonts w:asciiTheme="minorHAnsi" w:hAnsiTheme="minorHAnsi" w:cstheme="minorHAnsi"/>
          <w:b/>
          <w:sz w:val="24"/>
          <w:szCs w:val="24"/>
        </w:rPr>
        <w:t xml:space="preserve">Precisato che </w:t>
      </w:r>
    </w:p>
    <w:p w14:paraId="4B71EB56" w14:textId="61E0D54B" w:rsidR="00180490" w:rsidRPr="00325918" w:rsidRDefault="00180490" w:rsidP="00CC4B83">
      <w:pPr>
        <w:pStyle w:val="Paragrafoelenco"/>
        <w:numPr>
          <w:ilvl w:val="0"/>
          <w:numId w:val="21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325918">
        <w:rPr>
          <w:rFonts w:asciiTheme="minorHAnsi" w:hAnsiTheme="minorHAnsi" w:cstheme="minorHAnsi"/>
          <w:sz w:val="24"/>
          <w:szCs w:val="24"/>
        </w:rPr>
        <w:t>a tale ultimo proposito, questo ente, anche in ragione di quanto precede, intende avviare il procedimento di co-pro</w:t>
      </w:r>
      <w:r w:rsidR="00CC4B83" w:rsidRPr="00325918">
        <w:rPr>
          <w:rFonts w:asciiTheme="minorHAnsi" w:hAnsiTheme="minorHAnsi" w:cstheme="minorHAnsi"/>
          <w:sz w:val="24"/>
          <w:szCs w:val="24"/>
        </w:rPr>
        <w:t>getta</w:t>
      </w:r>
      <w:r w:rsidRPr="00325918">
        <w:rPr>
          <w:rFonts w:asciiTheme="minorHAnsi" w:hAnsiTheme="minorHAnsi" w:cstheme="minorHAnsi"/>
          <w:sz w:val="24"/>
          <w:szCs w:val="24"/>
        </w:rPr>
        <w:t>zione</w:t>
      </w:r>
      <w:r w:rsidR="00CC4B83" w:rsidRPr="00325918">
        <w:rPr>
          <w:rFonts w:asciiTheme="minorHAnsi" w:hAnsiTheme="minorHAnsi" w:cstheme="minorHAnsi"/>
          <w:sz w:val="24"/>
          <w:szCs w:val="24"/>
        </w:rPr>
        <w:t>, in coerenza con quanto previsto dal Bando regionale e dai relativi allegati</w:t>
      </w:r>
      <w:r w:rsidRPr="00325918">
        <w:rPr>
          <w:rFonts w:asciiTheme="minorHAnsi" w:hAnsiTheme="minorHAnsi" w:cstheme="minorHAnsi"/>
          <w:sz w:val="24"/>
          <w:szCs w:val="24"/>
        </w:rPr>
        <w:t>.</w:t>
      </w:r>
    </w:p>
    <w:p w14:paraId="6C5E1170" w14:textId="77777777" w:rsidR="00180490" w:rsidRPr="00325918" w:rsidRDefault="00180490" w:rsidP="00180490">
      <w:pPr>
        <w:pStyle w:val="Paragrafoelenco"/>
        <w:shd w:val="clear" w:color="auto" w:fill="FFFFFF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FCFF5AA" w14:textId="77777777" w:rsidR="00180490" w:rsidRPr="00325918" w:rsidRDefault="00180490" w:rsidP="00CC4B83">
      <w:pPr>
        <w:shd w:val="clear" w:color="auto" w:fill="FFFFFF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25918">
        <w:rPr>
          <w:rFonts w:asciiTheme="minorHAnsi" w:hAnsiTheme="minorHAnsi" w:cstheme="minorHAnsi"/>
          <w:b/>
          <w:sz w:val="24"/>
          <w:szCs w:val="24"/>
        </w:rPr>
        <w:t xml:space="preserve">Considerato, da ultimo, che  </w:t>
      </w:r>
    </w:p>
    <w:p w14:paraId="18105DE4" w14:textId="55C2C015" w:rsidR="00180490" w:rsidRPr="00325918" w:rsidRDefault="00180490" w:rsidP="00180490">
      <w:pPr>
        <w:pStyle w:val="Paragrafoelenco"/>
        <w:numPr>
          <w:ilvl w:val="0"/>
          <w:numId w:val="21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325918">
        <w:rPr>
          <w:rFonts w:asciiTheme="minorHAnsi" w:hAnsiTheme="minorHAnsi" w:cstheme="minorHAnsi"/>
          <w:sz w:val="24"/>
          <w:szCs w:val="24"/>
        </w:rPr>
        <w:t>occorre predisporre gli atti della procedura di co-progettazione in modo coerente e rispettoso di quanto previsto dal più volte citato art. 55 CTS e di quanto indicato nelle Linee Guida dell’ANAC in materia di affidamento dei servizi sociali e, segnatamene, in ordine:</w:t>
      </w:r>
    </w:p>
    <w:p w14:paraId="46EEB34B" w14:textId="2B4FCDDB" w:rsidR="00180490" w:rsidRPr="00325918" w:rsidRDefault="00180490" w:rsidP="00180490">
      <w:pPr>
        <w:pStyle w:val="Paragrafoelenco"/>
        <w:numPr>
          <w:ilvl w:val="0"/>
          <w:numId w:val="22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325918">
        <w:rPr>
          <w:rFonts w:asciiTheme="minorHAnsi" w:hAnsiTheme="minorHAnsi" w:cstheme="minorHAnsi"/>
          <w:sz w:val="24"/>
          <w:szCs w:val="24"/>
        </w:rPr>
        <w:t>alla predeterminazione dell’oggetto e delle finalità del procedimento ad evidenza pubblica;</w:t>
      </w:r>
    </w:p>
    <w:p w14:paraId="4E611851" w14:textId="1F24E51A" w:rsidR="00180490" w:rsidRPr="00325918" w:rsidRDefault="00180490" w:rsidP="00180490">
      <w:pPr>
        <w:pStyle w:val="Paragrafoelenco"/>
        <w:numPr>
          <w:ilvl w:val="0"/>
          <w:numId w:val="22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325918">
        <w:rPr>
          <w:rFonts w:asciiTheme="minorHAnsi" w:hAnsiTheme="minorHAnsi" w:cstheme="minorHAnsi"/>
          <w:sz w:val="24"/>
          <w:szCs w:val="24"/>
        </w:rPr>
        <w:t>alla permanenza in capo all’Amministrazione pubblica procedente delle scelte e della valutazione sulle proposte progettuali presentate dagli interessati;</w:t>
      </w:r>
    </w:p>
    <w:p w14:paraId="78A8915D" w14:textId="77777777" w:rsidR="000D1B16" w:rsidRPr="00325918" w:rsidRDefault="00180490" w:rsidP="00180490">
      <w:pPr>
        <w:pStyle w:val="Paragrafoelenco"/>
        <w:numPr>
          <w:ilvl w:val="0"/>
          <w:numId w:val="22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325918">
        <w:rPr>
          <w:rFonts w:asciiTheme="minorHAnsi" w:hAnsiTheme="minorHAnsi" w:cstheme="minorHAnsi"/>
          <w:sz w:val="24"/>
          <w:szCs w:val="24"/>
        </w:rPr>
        <w:t>al rispetto degli obblighi in materia di trasparenza e di pubblicità, ai sensi della disciplina vigente</w:t>
      </w:r>
      <w:r w:rsidR="000D1B16" w:rsidRPr="00325918">
        <w:rPr>
          <w:rFonts w:asciiTheme="minorHAnsi" w:hAnsiTheme="minorHAnsi" w:cstheme="minorHAnsi"/>
          <w:sz w:val="24"/>
          <w:szCs w:val="24"/>
        </w:rPr>
        <w:t>;</w:t>
      </w:r>
    </w:p>
    <w:p w14:paraId="7DEEAD9E" w14:textId="5149CE2D" w:rsidR="00180490" w:rsidRPr="00325918" w:rsidRDefault="000D1B16" w:rsidP="00180490">
      <w:pPr>
        <w:pStyle w:val="Paragrafoelenco"/>
        <w:numPr>
          <w:ilvl w:val="0"/>
          <w:numId w:val="22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325918">
        <w:rPr>
          <w:rFonts w:asciiTheme="minorHAnsi" w:hAnsiTheme="minorHAnsi" w:cstheme="minorHAnsi"/>
          <w:sz w:val="24"/>
          <w:szCs w:val="24"/>
        </w:rPr>
        <w:t>al rispetto dei principi del procedimento amministrativo ed in particolare di parità di trattamento, del giusto procedimento</w:t>
      </w:r>
      <w:r w:rsidR="00180490" w:rsidRPr="0032591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8879091" w14:textId="77777777" w:rsidR="00180490" w:rsidRPr="00325918" w:rsidRDefault="00180490" w:rsidP="00180490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11D9C9" w14:textId="2F79DDDA" w:rsidR="00CC4B83" w:rsidRPr="00325918" w:rsidRDefault="00CC4B83" w:rsidP="00180490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25918">
        <w:rPr>
          <w:rFonts w:asciiTheme="minorHAnsi" w:hAnsiTheme="minorHAnsi" w:cstheme="minorHAnsi"/>
          <w:b/>
          <w:sz w:val="24"/>
          <w:szCs w:val="24"/>
        </w:rPr>
        <w:t>Richiamate</w:t>
      </w:r>
    </w:p>
    <w:p w14:paraId="7140AE7D" w14:textId="190431F4" w:rsidR="00CC4B83" w:rsidRPr="00325918" w:rsidRDefault="00745F17" w:rsidP="00745F17">
      <w:pPr>
        <w:pStyle w:val="Paragrafoelenco"/>
        <w:numPr>
          <w:ilvl w:val="0"/>
          <w:numId w:val="21"/>
        </w:numPr>
        <w:shd w:val="clear" w:color="auto" w:fill="FFFFFF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25918">
        <w:rPr>
          <w:rFonts w:asciiTheme="minorHAnsi" w:hAnsiTheme="minorHAnsi" w:cstheme="minorHAnsi"/>
          <w:bCs/>
          <w:sz w:val="24"/>
          <w:szCs w:val="24"/>
        </w:rPr>
        <w:t>le Linee guida sul rapporto fra PA ed enti di Terzo settore, ai sensi degli articoli 55 – 57 del decreto legislativo n. 117/2017, approvate con DM n. 72/2021, in ordine agli adempimenti procedurali, compresi quelli in materia di pubblicità e di trasparenza.</w:t>
      </w:r>
    </w:p>
    <w:p w14:paraId="3DC465C5" w14:textId="77777777" w:rsidR="00CC4B83" w:rsidRPr="00325918" w:rsidRDefault="00CC4B83" w:rsidP="00180490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3C1E26B" w14:textId="5BDCB97A" w:rsidR="00180490" w:rsidRPr="00325918" w:rsidRDefault="00180490" w:rsidP="00180490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25918">
        <w:rPr>
          <w:rFonts w:asciiTheme="minorHAnsi" w:hAnsiTheme="minorHAnsi" w:cstheme="minorHAnsi"/>
          <w:b/>
          <w:sz w:val="24"/>
          <w:szCs w:val="24"/>
        </w:rPr>
        <w:t>Dato atto</w:t>
      </w:r>
    </w:p>
    <w:p w14:paraId="1017F140" w14:textId="180AB7A0" w:rsidR="00180490" w:rsidRPr="00325918" w:rsidRDefault="00180490" w:rsidP="00745F17">
      <w:pPr>
        <w:pStyle w:val="Paragrafoelenco"/>
        <w:numPr>
          <w:ilvl w:val="0"/>
          <w:numId w:val="21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325918">
        <w:rPr>
          <w:rFonts w:asciiTheme="minorHAnsi" w:hAnsiTheme="minorHAnsi" w:cstheme="minorHAnsi"/>
          <w:sz w:val="24"/>
          <w:szCs w:val="24"/>
        </w:rPr>
        <w:t>che ai fini dell’avvio del procedimento volto all’indizione della procedura ad evidenza pubblica di co-programmazione non è necessario acquisire il CIG, trattandosi di attività non assoggettate alla disciplina in materia di contratti pubblici, come meglio chiarito nel Comunicato del Presidente dell’ANAC del 21 novembre 2018 e delle Linee Guida, approvate dall’Autorità, relative all’affidamento dei servizi sociali.</w:t>
      </w:r>
    </w:p>
    <w:p w14:paraId="018ED794" w14:textId="77777777" w:rsidR="00180490" w:rsidRPr="00325918" w:rsidRDefault="00180490" w:rsidP="00180490">
      <w:pPr>
        <w:pStyle w:val="Normale2"/>
        <w:shd w:val="clear" w:color="auto" w:fill="FFFFFF"/>
        <w:jc w:val="both"/>
        <w:rPr>
          <w:rFonts w:asciiTheme="minorHAnsi" w:eastAsia="Palatino Linotype" w:hAnsiTheme="minorHAnsi" w:cstheme="minorHAnsi"/>
          <w:b/>
        </w:rPr>
      </w:pPr>
    </w:p>
    <w:p w14:paraId="42B31334" w14:textId="4056F0FD" w:rsidR="000D1B16" w:rsidRPr="00325918" w:rsidRDefault="000D1B16" w:rsidP="00180490">
      <w:pPr>
        <w:pStyle w:val="Normale2"/>
        <w:shd w:val="clear" w:color="auto" w:fill="FFFFFF"/>
        <w:jc w:val="both"/>
        <w:rPr>
          <w:rFonts w:asciiTheme="minorHAnsi" w:eastAsia="Palatino Linotype" w:hAnsiTheme="minorHAnsi" w:cstheme="minorHAnsi"/>
          <w:b/>
        </w:rPr>
      </w:pPr>
      <w:r w:rsidRPr="00325918">
        <w:rPr>
          <w:rFonts w:asciiTheme="minorHAnsi" w:eastAsia="Palatino Linotype" w:hAnsiTheme="minorHAnsi" w:cstheme="minorHAnsi"/>
          <w:b/>
        </w:rPr>
        <w:t>Dato, altresì, atto che</w:t>
      </w:r>
    </w:p>
    <w:p w14:paraId="26DCBB97" w14:textId="5A77E2B2" w:rsidR="000D1B16" w:rsidRPr="00325918" w:rsidRDefault="000D1B16" w:rsidP="00745F17">
      <w:pPr>
        <w:pStyle w:val="Normale2"/>
        <w:numPr>
          <w:ilvl w:val="0"/>
          <w:numId w:val="21"/>
        </w:numPr>
        <w:shd w:val="clear" w:color="auto" w:fill="FFFFFF"/>
        <w:jc w:val="both"/>
        <w:rPr>
          <w:rFonts w:asciiTheme="minorHAnsi" w:eastAsia="Palatino Linotype" w:hAnsiTheme="minorHAnsi" w:cstheme="minorHAnsi"/>
        </w:rPr>
      </w:pPr>
      <w:r w:rsidRPr="00325918">
        <w:rPr>
          <w:rFonts w:asciiTheme="minorHAnsi" w:eastAsia="Palatino Linotype" w:hAnsiTheme="minorHAnsi" w:cstheme="minorHAnsi"/>
        </w:rPr>
        <w:t>al fine di sostenere l’attuazione del partenariato, questo ente intende mettere a disposizione dei futuri partner i seguenti apporti, ai sensi dell’art. 12 della legge n. 241/1990 e ss., a titolo di contributi:</w:t>
      </w:r>
    </w:p>
    <w:p w14:paraId="0252C160" w14:textId="77777777" w:rsidR="000D1B16" w:rsidRPr="00325918" w:rsidRDefault="000D1B16" w:rsidP="00180490">
      <w:pPr>
        <w:pStyle w:val="Normale2"/>
        <w:shd w:val="clear" w:color="auto" w:fill="FFFFFF"/>
        <w:jc w:val="both"/>
        <w:rPr>
          <w:rFonts w:asciiTheme="minorHAnsi" w:eastAsia="Palatino Linotype" w:hAnsiTheme="minorHAnsi" w:cstheme="minorHAnsi"/>
        </w:rPr>
      </w:pPr>
      <w:r w:rsidRPr="00325918">
        <w:rPr>
          <w:rFonts w:asciiTheme="minorHAnsi" w:eastAsia="Palatino Linotype" w:hAnsiTheme="minorHAnsi" w:cstheme="minorHAnsi"/>
        </w:rPr>
        <w:t>a) ………………………….. a titolo di contributi economici complessivi;</w:t>
      </w:r>
    </w:p>
    <w:p w14:paraId="40B7D8E5" w14:textId="470A7F17" w:rsidR="000D1B16" w:rsidRPr="00325918" w:rsidRDefault="000D1B16" w:rsidP="00180490">
      <w:pPr>
        <w:pStyle w:val="Normale2"/>
        <w:shd w:val="clear" w:color="auto" w:fill="FFFFFF"/>
        <w:jc w:val="both"/>
        <w:rPr>
          <w:rFonts w:asciiTheme="minorHAnsi" w:eastAsia="Palatino Linotype" w:hAnsiTheme="minorHAnsi" w:cstheme="minorHAnsi"/>
        </w:rPr>
      </w:pPr>
      <w:r w:rsidRPr="00325918">
        <w:rPr>
          <w:rFonts w:asciiTheme="minorHAnsi" w:eastAsia="Palatino Linotype" w:hAnsiTheme="minorHAnsi" w:cstheme="minorHAnsi"/>
        </w:rPr>
        <w:t>b) i</w:t>
      </w:r>
      <w:r w:rsidR="00CC4B83" w:rsidRPr="00325918">
        <w:rPr>
          <w:rFonts w:asciiTheme="minorHAnsi" w:eastAsia="Palatino Linotype" w:hAnsiTheme="minorHAnsi" w:cstheme="minorHAnsi"/>
        </w:rPr>
        <w:t>l/i</w:t>
      </w:r>
      <w:r w:rsidRPr="00325918">
        <w:rPr>
          <w:rFonts w:asciiTheme="minorHAnsi" w:eastAsia="Palatino Linotype" w:hAnsiTheme="minorHAnsi" w:cstheme="minorHAnsi"/>
        </w:rPr>
        <w:t xml:space="preserve"> seguent</w:t>
      </w:r>
      <w:r w:rsidR="00CC4B83" w:rsidRPr="00325918">
        <w:rPr>
          <w:rFonts w:asciiTheme="minorHAnsi" w:eastAsia="Palatino Linotype" w:hAnsiTheme="minorHAnsi" w:cstheme="minorHAnsi"/>
        </w:rPr>
        <w:t>e/</w:t>
      </w:r>
      <w:r w:rsidRPr="00325918">
        <w:rPr>
          <w:rFonts w:asciiTheme="minorHAnsi" w:eastAsia="Palatino Linotype" w:hAnsiTheme="minorHAnsi" w:cstheme="minorHAnsi"/>
        </w:rPr>
        <w:t>i ben</w:t>
      </w:r>
      <w:r w:rsidR="00CC4B83" w:rsidRPr="00325918">
        <w:rPr>
          <w:rFonts w:asciiTheme="minorHAnsi" w:eastAsia="Palatino Linotype" w:hAnsiTheme="minorHAnsi" w:cstheme="minorHAnsi"/>
        </w:rPr>
        <w:t>e/</w:t>
      </w:r>
      <w:r w:rsidRPr="00325918">
        <w:rPr>
          <w:rFonts w:asciiTheme="minorHAnsi" w:eastAsia="Palatino Linotype" w:hAnsiTheme="minorHAnsi" w:cstheme="minorHAnsi"/>
        </w:rPr>
        <w:t>i immobil</w:t>
      </w:r>
      <w:r w:rsidR="00CC4B83" w:rsidRPr="00325918">
        <w:rPr>
          <w:rFonts w:asciiTheme="minorHAnsi" w:eastAsia="Palatino Linotype" w:hAnsiTheme="minorHAnsi" w:cstheme="minorHAnsi"/>
        </w:rPr>
        <w:t>e/</w:t>
      </w:r>
      <w:r w:rsidRPr="00325918">
        <w:rPr>
          <w:rFonts w:asciiTheme="minorHAnsi" w:eastAsia="Palatino Linotype" w:hAnsiTheme="minorHAnsi" w:cstheme="minorHAnsi"/>
        </w:rPr>
        <w:t>i: ………</w:t>
      </w:r>
      <w:proofErr w:type="gramStart"/>
      <w:r w:rsidRPr="00325918">
        <w:rPr>
          <w:rFonts w:asciiTheme="minorHAnsi" w:eastAsia="Palatino Linotype" w:hAnsiTheme="minorHAnsi" w:cstheme="minorHAnsi"/>
        </w:rPr>
        <w:t>…….</w:t>
      </w:r>
      <w:proofErr w:type="gramEnd"/>
      <w:r w:rsidRPr="00325918">
        <w:rPr>
          <w:rFonts w:asciiTheme="minorHAnsi" w:eastAsia="Palatino Linotype" w:hAnsiTheme="minorHAnsi" w:cstheme="minorHAnsi"/>
        </w:rPr>
        <w:t>;</w:t>
      </w:r>
    </w:p>
    <w:p w14:paraId="6AF47C71" w14:textId="4960D313" w:rsidR="000D1B16" w:rsidRPr="00325918" w:rsidRDefault="000D1B16" w:rsidP="00180490">
      <w:pPr>
        <w:pStyle w:val="Normale2"/>
        <w:shd w:val="clear" w:color="auto" w:fill="FFFFFF"/>
        <w:jc w:val="both"/>
        <w:rPr>
          <w:rFonts w:asciiTheme="minorHAnsi" w:eastAsia="Palatino Linotype" w:hAnsiTheme="minorHAnsi" w:cstheme="minorHAnsi"/>
        </w:rPr>
      </w:pPr>
      <w:r w:rsidRPr="00325918">
        <w:rPr>
          <w:rFonts w:asciiTheme="minorHAnsi" w:eastAsia="Palatino Linotype" w:hAnsiTheme="minorHAnsi" w:cstheme="minorHAnsi"/>
        </w:rPr>
        <w:t>c) i seguenti beni mobili [</w:t>
      </w:r>
      <w:r w:rsidRPr="00325918">
        <w:rPr>
          <w:rFonts w:asciiTheme="minorHAnsi" w:eastAsia="Palatino Linotype" w:hAnsiTheme="minorHAnsi" w:cstheme="minorHAnsi"/>
          <w:i/>
        </w:rPr>
        <w:t>eventuale</w:t>
      </w:r>
      <w:r w:rsidRPr="00325918">
        <w:rPr>
          <w:rFonts w:asciiTheme="minorHAnsi" w:eastAsia="Palatino Linotype" w:hAnsiTheme="minorHAnsi" w:cstheme="minorHAnsi"/>
        </w:rPr>
        <w:t xml:space="preserve">]: ……………… </w:t>
      </w:r>
    </w:p>
    <w:p w14:paraId="6267F000" w14:textId="77777777" w:rsidR="000D1B16" w:rsidRPr="00325918" w:rsidRDefault="000D1B16" w:rsidP="00180490">
      <w:pPr>
        <w:pStyle w:val="Normale2"/>
        <w:shd w:val="clear" w:color="auto" w:fill="FFFFFF"/>
        <w:jc w:val="both"/>
        <w:rPr>
          <w:rFonts w:asciiTheme="minorHAnsi" w:eastAsia="Palatino Linotype" w:hAnsiTheme="minorHAnsi" w:cstheme="minorHAnsi"/>
          <w:b/>
        </w:rPr>
      </w:pPr>
    </w:p>
    <w:p w14:paraId="59ACA6B8" w14:textId="5A1B8030" w:rsidR="00770F71" w:rsidRPr="00325918" w:rsidRDefault="00770F71" w:rsidP="00770F71">
      <w:pPr>
        <w:pStyle w:val="Normale1"/>
        <w:shd w:val="clear" w:color="auto" w:fill="FFFFFF"/>
        <w:spacing w:before="100" w:after="100"/>
        <w:jc w:val="both"/>
        <w:rPr>
          <w:rFonts w:asciiTheme="minorHAnsi" w:eastAsia="Palatino Linotype" w:hAnsiTheme="minorHAnsi" w:cstheme="minorHAnsi"/>
        </w:rPr>
      </w:pPr>
      <w:r w:rsidRPr="00325918">
        <w:rPr>
          <w:rFonts w:asciiTheme="minorHAnsi" w:eastAsia="Palatino Linotype" w:hAnsiTheme="minorHAnsi" w:cstheme="minorHAnsi"/>
        </w:rPr>
        <w:t>A tale ultimo proposito, si precisa che tali contributi non equivalgono a corrispettivi per l’affidamento di servizi a titolo oneroso</w:t>
      </w:r>
      <w:r w:rsidR="00745F17" w:rsidRPr="00325918">
        <w:rPr>
          <w:rFonts w:asciiTheme="minorHAnsi" w:eastAsia="Palatino Linotype" w:hAnsiTheme="minorHAnsi" w:cstheme="minorHAnsi"/>
        </w:rPr>
        <w:t>, come da ultimo chiarito dall’Agenzia delle Entrate con risposta ad Interpello n. 375 del 25 maggio 2021</w:t>
      </w:r>
      <w:r w:rsidRPr="00325918">
        <w:rPr>
          <w:rFonts w:asciiTheme="minorHAnsi" w:eastAsia="Palatino Linotype" w:hAnsiTheme="minorHAnsi" w:cstheme="minorHAnsi"/>
        </w:rPr>
        <w:t>.</w:t>
      </w:r>
    </w:p>
    <w:p w14:paraId="5632106A" w14:textId="77777777" w:rsidR="00770F71" w:rsidRPr="00325918" w:rsidRDefault="00770F71" w:rsidP="00180490">
      <w:pPr>
        <w:pStyle w:val="Normale2"/>
        <w:shd w:val="clear" w:color="auto" w:fill="FFFFFF"/>
        <w:jc w:val="both"/>
        <w:rPr>
          <w:rFonts w:asciiTheme="minorHAnsi" w:eastAsia="Palatino Linotype" w:hAnsiTheme="minorHAnsi" w:cstheme="minorHAnsi"/>
          <w:b/>
        </w:rPr>
      </w:pPr>
    </w:p>
    <w:p w14:paraId="13FAE2E4" w14:textId="77777777" w:rsidR="00FA22B1" w:rsidRPr="00325918" w:rsidRDefault="00FA22B1" w:rsidP="00FA22B1">
      <w:pPr>
        <w:pStyle w:val="Normale2"/>
        <w:shd w:val="clear" w:color="auto" w:fill="FFFFFF"/>
        <w:jc w:val="both"/>
        <w:rPr>
          <w:rFonts w:asciiTheme="minorHAnsi" w:eastAsia="Palatino Linotype" w:hAnsiTheme="minorHAnsi" w:cstheme="minorHAnsi"/>
          <w:b/>
        </w:rPr>
      </w:pPr>
      <w:r w:rsidRPr="00325918">
        <w:rPr>
          <w:rFonts w:asciiTheme="minorHAnsi" w:eastAsia="Palatino Linotype" w:hAnsiTheme="minorHAnsi" w:cstheme="minorHAnsi"/>
          <w:b/>
        </w:rPr>
        <w:t>Vista</w:t>
      </w:r>
    </w:p>
    <w:p w14:paraId="1ADEEE91" w14:textId="77777777" w:rsidR="00FA22B1" w:rsidRPr="00325918" w:rsidRDefault="00FA22B1" w:rsidP="00FA22B1">
      <w:pPr>
        <w:pStyle w:val="Normale2"/>
        <w:numPr>
          <w:ilvl w:val="0"/>
          <w:numId w:val="21"/>
        </w:numPr>
        <w:shd w:val="clear" w:color="auto" w:fill="FFFFFF"/>
        <w:jc w:val="both"/>
        <w:rPr>
          <w:rFonts w:asciiTheme="minorHAnsi" w:eastAsia="Palatino Linotype" w:hAnsiTheme="minorHAnsi" w:cstheme="minorHAnsi"/>
        </w:rPr>
      </w:pPr>
      <w:r w:rsidRPr="00325918">
        <w:rPr>
          <w:rFonts w:asciiTheme="minorHAnsi" w:eastAsia="Palatino Linotype" w:hAnsiTheme="minorHAnsi" w:cstheme="minorHAnsi"/>
        </w:rPr>
        <w:t>la relazione istruttoria dell’Ufficio ………………</w:t>
      </w:r>
      <w:proofErr w:type="gramStart"/>
      <w:r w:rsidRPr="00325918">
        <w:rPr>
          <w:rFonts w:asciiTheme="minorHAnsi" w:eastAsia="Palatino Linotype" w:hAnsiTheme="minorHAnsi" w:cstheme="minorHAnsi"/>
        </w:rPr>
        <w:t>…[</w:t>
      </w:r>
      <w:proofErr w:type="gramEnd"/>
      <w:r w:rsidRPr="00325918">
        <w:rPr>
          <w:rFonts w:asciiTheme="minorHAnsi" w:eastAsia="Palatino Linotype" w:hAnsiTheme="minorHAnsi" w:cstheme="minorHAnsi"/>
          <w:i/>
        </w:rPr>
        <w:t>eventuale, nonché conseguenza dell’organizzazione e delle scelte specifiche dei singoli enti</w:t>
      </w:r>
      <w:r w:rsidRPr="00325918">
        <w:rPr>
          <w:rFonts w:asciiTheme="minorHAnsi" w:eastAsia="Palatino Linotype" w:hAnsiTheme="minorHAnsi" w:cstheme="minorHAnsi"/>
        </w:rPr>
        <w:t>].</w:t>
      </w:r>
    </w:p>
    <w:p w14:paraId="7572EAD1" w14:textId="77777777" w:rsidR="00FA22B1" w:rsidRPr="00325918" w:rsidRDefault="00FA22B1" w:rsidP="00FA22B1">
      <w:pPr>
        <w:pStyle w:val="Normale2"/>
        <w:shd w:val="clear" w:color="auto" w:fill="FFFFFF"/>
        <w:jc w:val="both"/>
        <w:rPr>
          <w:rFonts w:asciiTheme="minorHAnsi" w:eastAsia="Palatino Linotype" w:hAnsiTheme="minorHAnsi" w:cstheme="minorHAnsi"/>
        </w:rPr>
      </w:pPr>
    </w:p>
    <w:p w14:paraId="54A75254" w14:textId="77777777" w:rsidR="00FA22B1" w:rsidRPr="00325918" w:rsidRDefault="00FA22B1" w:rsidP="00FA22B1">
      <w:pPr>
        <w:pStyle w:val="Normale2"/>
        <w:shd w:val="clear" w:color="auto" w:fill="FFFFFF"/>
        <w:jc w:val="both"/>
        <w:rPr>
          <w:rFonts w:asciiTheme="minorHAnsi" w:eastAsia="Palatino Linotype" w:hAnsiTheme="minorHAnsi" w:cstheme="minorHAnsi"/>
          <w:b/>
        </w:rPr>
      </w:pPr>
      <w:r w:rsidRPr="00325918">
        <w:rPr>
          <w:rFonts w:asciiTheme="minorHAnsi" w:eastAsia="Palatino Linotype" w:hAnsiTheme="minorHAnsi" w:cstheme="minorHAnsi"/>
          <w:b/>
        </w:rPr>
        <w:t>Dato atto che</w:t>
      </w:r>
    </w:p>
    <w:p w14:paraId="320E4AD7" w14:textId="39BB2050" w:rsidR="00FA22B1" w:rsidRPr="00325918" w:rsidRDefault="00FA22B1" w:rsidP="00FA22B1">
      <w:pPr>
        <w:pStyle w:val="Normale2"/>
        <w:numPr>
          <w:ilvl w:val="0"/>
          <w:numId w:val="21"/>
        </w:numPr>
        <w:shd w:val="clear" w:color="auto" w:fill="FFFFFF"/>
        <w:jc w:val="both"/>
        <w:rPr>
          <w:rFonts w:asciiTheme="minorHAnsi" w:eastAsia="Palatino Linotype" w:hAnsiTheme="minorHAnsi" w:cstheme="minorHAnsi"/>
        </w:rPr>
      </w:pPr>
      <w:r w:rsidRPr="00325918">
        <w:rPr>
          <w:rFonts w:asciiTheme="minorHAnsi" w:eastAsia="Palatino Linotype" w:hAnsiTheme="minorHAnsi" w:cstheme="minorHAnsi"/>
        </w:rPr>
        <w:t>sussistono i presupposti, fattuali e normativi, per l’attivazione della procedura di co-progettazione e, segnatamente, tenuto conto delle Linee Guida di ANAC sull’affidamento dei servizi sociali [</w:t>
      </w:r>
      <w:r w:rsidRPr="00325918">
        <w:rPr>
          <w:rFonts w:asciiTheme="minorHAnsi" w:eastAsia="Palatino Linotype" w:hAnsiTheme="minorHAnsi" w:cstheme="minorHAnsi"/>
          <w:i/>
        </w:rPr>
        <w:t xml:space="preserve">indicare le specifiche ragioni per la legittima e pertinente attivazione della co-programmazione, anche alla luce dei vigenti strumenti di programmazione e pianificazione di settore, primo fra tutti </w:t>
      </w:r>
      <w:r w:rsidR="00093334" w:rsidRPr="00325918">
        <w:rPr>
          <w:rFonts w:asciiTheme="minorHAnsi" w:eastAsia="Palatino Linotype" w:hAnsiTheme="minorHAnsi" w:cstheme="minorHAnsi"/>
          <w:i/>
        </w:rPr>
        <w:t>in materia urbanistica e, ove pertinente, in materia sociale</w:t>
      </w:r>
      <w:r w:rsidRPr="00325918">
        <w:rPr>
          <w:rFonts w:asciiTheme="minorHAnsi" w:eastAsia="Palatino Linotype" w:hAnsiTheme="minorHAnsi" w:cstheme="minorHAnsi"/>
        </w:rPr>
        <w:t>]:</w:t>
      </w:r>
    </w:p>
    <w:p w14:paraId="6959EA47" w14:textId="77777777" w:rsidR="00FA22B1" w:rsidRPr="00325918" w:rsidRDefault="00FA22B1" w:rsidP="00FA22B1">
      <w:pPr>
        <w:pStyle w:val="Normale2"/>
        <w:numPr>
          <w:ilvl w:val="0"/>
          <w:numId w:val="29"/>
        </w:numPr>
        <w:shd w:val="clear" w:color="auto" w:fill="FFFFFF"/>
        <w:jc w:val="both"/>
        <w:rPr>
          <w:rFonts w:asciiTheme="minorHAnsi" w:eastAsia="Palatino Linotype" w:hAnsiTheme="minorHAnsi" w:cstheme="minorHAnsi"/>
        </w:rPr>
      </w:pPr>
      <w:r w:rsidRPr="00325918">
        <w:rPr>
          <w:rFonts w:asciiTheme="minorHAnsi" w:eastAsia="Palatino Linotype" w:hAnsiTheme="minorHAnsi" w:cstheme="minorHAnsi"/>
        </w:rPr>
        <w:t>………………………….;</w:t>
      </w:r>
    </w:p>
    <w:p w14:paraId="397D8D45" w14:textId="77777777" w:rsidR="00FA22B1" w:rsidRPr="00325918" w:rsidRDefault="00FA22B1" w:rsidP="00FA22B1">
      <w:pPr>
        <w:pStyle w:val="Normale2"/>
        <w:numPr>
          <w:ilvl w:val="0"/>
          <w:numId w:val="29"/>
        </w:numPr>
        <w:shd w:val="clear" w:color="auto" w:fill="FFFFFF"/>
        <w:jc w:val="both"/>
        <w:rPr>
          <w:rFonts w:asciiTheme="minorHAnsi" w:eastAsia="Palatino Linotype" w:hAnsiTheme="minorHAnsi" w:cstheme="minorHAnsi"/>
        </w:rPr>
      </w:pPr>
      <w:r w:rsidRPr="00325918">
        <w:rPr>
          <w:rFonts w:asciiTheme="minorHAnsi" w:eastAsia="Palatino Linotype" w:hAnsiTheme="minorHAnsi" w:cstheme="minorHAnsi"/>
        </w:rPr>
        <w:t>……………………………</w:t>
      </w:r>
    </w:p>
    <w:p w14:paraId="20A163FD" w14:textId="77777777" w:rsidR="00FA22B1" w:rsidRPr="00325918" w:rsidRDefault="00FA22B1" w:rsidP="00FA22B1">
      <w:pPr>
        <w:pStyle w:val="Normale2"/>
        <w:shd w:val="clear" w:color="auto" w:fill="FFFFFF"/>
        <w:jc w:val="both"/>
        <w:rPr>
          <w:rFonts w:asciiTheme="minorHAnsi" w:eastAsia="Palatino Linotype" w:hAnsiTheme="minorHAnsi" w:cstheme="minorHAnsi"/>
        </w:rPr>
      </w:pPr>
    </w:p>
    <w:p w14:paraId="6A85A52B" w14:textId="77777777" w:rsidR="00FA22B1" w:rsidRPr="00325918" w:rsidRDefault="00FA22B1" w:rsidP="00FA22B1">
      <w:pPr>
        <w:pStyle w:val="Normale2"/>
        <w:shd w:val="clear" w:color="auto" w:fill="FFFFFF"/>
        <w:jc w:val="both"/>
        <w:rPr>
          <w:rFonts w:asciiTheme="minorHAnsi" w:eastAsia="Palatino Linotype" w:hAnsiTheme="minorHAnsi" w:cstheme="minorHAnsi"/>
          <w:b/>
        </w:rPr>
      </w:pPr>
      <w:r w:rsidRPr="00325918">
        <w:rPr>
          <w:rFonts w:asciiTheme="minorHAnsi" w:eastAsia="Palatino Linotype" w:hAnsiTheme="minorHAnsi" w:cstheme="minorHAnsi"/>
          <w:b/>
        </w:rPr>
        <w:t>Visti</w:t>
      </w:r>
    </w:p>
    <w:p w14:paraId="241E4EAB" w14:textId="77777777" w:rsidR="00FA22B1" w:rsidRPr="00325918" w:rsidRDefault="00FA22B1" w:rsidP="00FA22B1">
      <w:pPr>
        <w:pStyle w:val="Normale2"/>
        <w:shd w:val="clear" w:color="auto" w:fill="FFFFFF"/>
        <w:jc w:val="both"/>
        <w:rPr>
          <w:rFonts w:asciiTheme="minorHAnsi" w:eastAsia="Palatino Linotype" w:hAnsiTheme="minorHAnsi" w:cstheme="minorHAnsi"/>
        </w:rPr>
      </w:pPr>
      <w:r w:rsidRPr="00325918">
        <w:rPr>
          <w:rFonts w:asciiTheme="minorHAnsi" w:eastAsia="Palatino Linotype" w:hAnsiTheme="minorHAnsi" w:cstheme="minorHAnsi"/>
        </w:rPr>
        <w:t>- l’art. 118, quarto comma, della Costituzione;</w:t>
      </w:r>
    </w:p>
    <w:p w14:paraId="39BCCD1D" w14:textId="77777777" w:rsidR="00FA22B1" w:rsidRPr="00325918" w:rsidRDefault="00FA22B1" w:rsidP="00FA22B1">
      <w:pPr>
        <w:pStyle w:val="Normale2"/>
        <w:shd w:val="clear" w:color="auto" w:fill="FFFFFF"/>
        <w:jc w:val="both"/>
        <w:rPr>
          <w:rFonts w:asciiTheme="minorHAnsi" w:eastAsia="Palatino Linotype" w:hAnsiTheme="minorHAnsi" w:cstheme="minorHAnsi"/>
        </w:rPr>
      </w:pPr>
      <w:r w:rsidRPr="00325918">
        <w:rPr>
          <w:rFonts w:asciiTheme="minorHAnsi" w:eastAsia="Palatino Linotype" w:hAnsiTheme="minorHAnsi" w:cstheme="minorHAnsi"/>
        </w:rPr>
        <w:t>- la legge n. 328/2000 e ss. mm.;</w:t>
      </w:r>
    </w:p>
    <w:p w14:paraId="1B15A6F5" w14:textId="77777777" w:rsidR="00FA22B1" w:rsidRPr="00325918" w:rsidRDefault="00FA22B1" w:rsidP="00FA22B1">
      <w:pPr>
        <w:pStyle w:val="Normale2"/>
        <w:shd w:val="clear" w:color="auto" w:fill="FFFFFF"/>
        <w:jc w:val="both"/>
        <w:rPr>
          <w:rFonts w:asciiTheme="minorHAnsi" w:eastAsia="Palatino Linotype" w:hAnsiTheme="minorHAnsi" w:cstheme="minorHAnsi"/>
        </w:rPr>
      </w:pPr>
      <w:r w:rsidRPr="00325918">
        <w:rPr>
          <w:rFonts w:asciiTheme="minorHAnsi" w:eastAsia="Palatino Linotype" w:hAnsiTheme="minorHAnsi" w:cstheme="minorHAnsi"/>
        </w:rPr>
        <w:t>- il D.P.C.M. 30 marzo 2001;</w:t>
      </w:r>
    </w:p>
    <w:p w14:paraId="28B2BB2E" w14:textId="77777777" w:rsidR="00FA22B1" w:rsidRPr="00325918" w:rsidRDefault="00FA22B1" w:rsidP="00FA22B1">
      <w:pPr>
        <w:pStyle w:val="Normale2"/>
        <w:shd w:val="clear" w:color="auto" w:fill="FFFFFF"/>
        <w:jc w:val="both"/>
        <w:rPr>
          <w:rFonts w:asciiTheme="minorHAnsi" w:eastAsia="Palatino Linotype" w:hAnsiTheme="minorHAnsi" w:cstheme="minorHAnsi"/>
        </w:rPr>
      </w:pPr>
      <w:r w:rsidRPr="00325918">
        <w:rPr>
          <w:rFonts w:asciiTheme="minorHAnsi" w:eastAsia="Palatino Linotype" w:hAnsiTheme="minorHAnsi" w:cstheme="minorHAnsi"/>
        </w:rPr>
        <w:t>- la legge n. 136/2010 e ss. mm.;</w:t>
      </w:r>
    </w:p>
    <w:p w14:paraId="6BC393B3" w14:textId="77777777" w:rsidR="00FA22B1" w:rsidRPr="00325918" w:rsidRDefault="00FA22B1" w:rsidP="00FA22B1">
      <w:pPr>
        <w:pStyle w:val="Normale2"/>
        <w:shd w:val="clear" w:color="auto" w:fill="FFFFFF"/>
        <w:jc w:val="both"/>
        <w:rPr>
          <w:rFonts w:asciiTheme="minorHAnsi" w:eastAsia="Palatino Linotype" w:hAnsiTheme="minorHAnsi" w:cstheme="minorHAnsi"/>
        </w:rPr>
      </w:pPr>
      <w:r w:rsidRPr="00325918">
        <w:rPr>
          <w:rFonts w:asciiTheme="minorHAnsi" w:eastAsia="Palatino Linotype" w:hAnsiTheme="minorHAnsi" w:cstheme="minorHAnsi"/>
        </w:rPr>
        <w:t>- la legge regionale n. 2/2003 e ss. mm.;</w:t>
      </w:r>
    </w:p>
    <w:p w14:paraId="49061883" w14:textId="77777777" w:rsidR="00FA22B1" w:rsidRPr="00325918" w:rsidRDefault="00FA22B1" w:rsidP="00FA22B1">
      <w:pPr>
        <w:pStyle w:val="Normale2"/>
        <w:shd w:val="clear" w:color="auto" w:fill="FFFFFF"/>
        <w:jc w:val="both"/>
        <w:rPr>
          <w:rFonts w:asciiTheme="minorHAnsi" w:eastAsia="Palatino Linotype" w:hAnsiTheme="minorHAnsi" w:cstheme="minorHAnsi"/>
        </w:rPr>
      </w:pPr>
      <w:r w:rsidRPr="00325918">
        <w:rPr>
          <w:rFonts w:asciiTheme="minorHAnsi" w:eastAsia="Palatino Linotype" w:hAnsiTheme="minorHAnsi" w:cstheme="minorHAnsi"/>
        </w:rPr>
        <w:t>- la legge regionale n. 15/2018;</w:t>
      </w:r>
    </w:p>
    <w:p w14:paraId="09E73561" w14:textId="1BB22CAC" w:rsidR="00FA22B1" w:rsidRPr="00325918" w:rsidRDefault="00FA22B1" w:rsidP="00FA22B1">
      <w:pPr>
        <w:pStyle w:val="Normale2"/>
        <w:shd w:val="clear" w:color="auto" w:fill="FFFFFF"/>
        <w:jc w:val="both"/>
        <w:rPr>
          <w:rFonts w:asciiTheme="minorHAnsi" w:eastAsia="Palatino Linotype" w:hAnsiTheme="minorHAnsi" w:cstheme="minorHAnsi"/>
        </w:rPr>
      </w:pPr>
      <w:r w:rsidRPr="00325918">
        <w:rPr>
          <w:rFonts w:asciiTheme="minorHAnsi" w:eastAsia="Palatino Linotype" w:hAnsiTheme="minorHAnsi" w:cstheme="minorHAnsi"/>
        </w:rPr>
        <w:t xml:space="preserve">- la legge regionale n. </w:t>
      </w:r>
      <w:r w:rsidR="00E91C73" w:rsidRPr="00325918">
        <w:rPr>
          <w:rFonts w:asciiTheme="minorHAnsi" w:eastAsia="Palatino Linotype" w:hAnsiTheme="minorHAnsi" w:cstheme="minorHAnsi"/>
        </w:rPr>
        <w:t>24/2017 e ss. mm.;</w:t>
      </w:r>
    </w:p>
    <w:p w14:paraId="05F79146" w14:textId="77777777" w:rsidR="00FA22B1" w:rsidRPr="00325918" w:rsidRDefault="00FA22B1" w:rsidP="00FA22B1">
      <w:pPr>
        <w:pStyle w:val="Normale2"/>
        <w:shd w:val="clear" w:color="auto" w:fill="FFFFFF"/>
        <w:jc w:val="both"/>
        <w:rPr>
          <w:rFonts w:asciiTheme="minorHAnsi" w:eastAsia="Palatino Linotype" w:hAnsiTheme="minorHAnsi" w:cstheme="minorHAnsi"/>
        </w:rPr>
      </w:pPr>
      <w:r w:rsidRPr="00325918">
        <w:rPr>
          <w:rFonts w:asciiTheme="minorHAnsi" w:eastAsia="Palatino Linotype" w:hAnsiTheme="minorHAnsi" w:cstheme="minorHAnsi"/>
        </w:rPr>
        <w:lastRenderedPageBreak/>
        <w:t>- le Linee Guida dell’ANAC in materia di affidamento di servizi sociali;</w:t>
      </w:r>
    </w:p>
    <w:p w14:paraId="058CE567" w14:textId="77777777" w:rsidR="00FA22B1" w:rsidRPr="00325918" w:rsidRDefault="00FA22B1" w:rsidP="00FA22B1">
      <w:pPr>
        <w:pStyle w:val="Normale2"/>
        <w:shd w:val="clear" w:color="auto" w:fill="FFFFFF"/>
        <w:jc w:val="both"/>
        <w:rPr>
          <w:rFonts w:asciiTheme="minorHAnsi" w:eastAsia="Palatino Linotype" w:hAnsiTheme="minorHAnsi" w:cstheme="minorHAnsi"/>
        </w:rPr>
      </w:pPr>
      <w:r w:rsidRPr="00325918">
        <w:rPr>
          <w:rFonts w:asciiTheme="minorHAnsi" w:eastAsia="Palatino Linotype" w:hAnsiTheme="minorHAnsi" w:cstheme="minorHAnsi"/>
        </w:rPr>
        <w:t>- la legge n. 106/2016;</w:t>
      </w:r>
    </w:p>
    <w:p w14:paraId="09495206" w14:textId="1D6883E6" w:rsidR="00FA22B1" w:rsidRPr="00325918" w:rsidRDefault="00FA22B1" w:rsidP="00FA22B1">
      <w:pPr>
        <w:pStyle w:val="Normale2"/>
        <w:shd w:val="clear" w:color="auto" w:fill="FFFFFF"/>
        <w:jc w:val="both"/>
        <w:rPr>
          <w:rFonts w:asciiTheme="minorHAnsi" w:eastAsia="Palatino Linotype" w:hAnsiTheme="minorHAnsi" w:cstheme="minorHAnsi"/>
        </w:rPr>
      </w:pPr>
      <w:r w:rsidRPr="00325918">
        <w:rPr>
          <w:rFonts w:asciiTheme="minorHAnsi" w:eastAsia="Palatino Linotype" w:hAnsiTheme="minorHAnsi" w:cstheme="minorHAnsi"/>
        </w:rPr>
        <w:t>- il d. lgs. n. 117/2017 e ss. mm.;</w:t>
      </w:r>
    </w:p>
    <w:p w14:paraId="4D98D7FC" w14:textId="562DC8E1" w:rsidR="00E91C73" w:rsidRPr="00325918" w:rsidRDefault="00E91C73" w:rsidP="00FA22B1">
      <w:pPr>
        <w:pStyle w:val="Normale2"/>
        <w:shd w:val="clear" w:color="auto" w:fill="FFFFFF"/>
        <w:jc w:val="both"/>
        <w:rPr>
          <w:rFonts w:asciiTheme="minorHAnsi" w:eastAsia="Palatino Linotype" w:hAnsiTheme="minorHAnsi" w:cstheme="minorHAnsi"/>
        </w:rPr>
      </w:pPr>
      <w:r w:rsidRPr="00325918">
        <w:rPr>
          <w:rFonts w:asciiTheme="minorHAnsi" w:eastAsia="Palatino Linotype" w:hAnsiTheme="minorHAnsi" w:cstheme="minorHAnsi"/>
        </w:rPr>
        <w:t>- il DM n. 72/2021;</w:t>
      </w:r>
    </w:p>
    <w:p w14:paraId="5CDC6D18" w14:textId="77777777" w:rsidR="00FA22B1" w:rsidRPr="00325918" w:rsidRDefault="00FA22B1" w:rsidP="00FA22B1">
      <w:pPr>
        <w:pStyle w:val="Normale2"/>
        <w:shd w:val="clear" w:color="auto" w:fill="FFFFFF"/>
        <w:jc w:val="both"/>
        <w:rPr>
          <w:rFonts w:asciiTheme="minorHAnsi" w:eastAsia="Palatino Linotype" w:hAnsiTheme="minorHAnsi" w:cstheme="minorHAnsi"/>
        </w:rPr>
      </w:pPr>
      <w:r w:rsidRPr="00325918">
        <w:rPr>
          <w:rFonts w:asciiTheme="minorHAnsi" w:eastAsia="Palatino Linotype" w:hAnsiTheme="minorHAnsi" w:cstheme="minorHAnsi"/>
        </w:rPr>
        <w:t>- la legge n. 241/1990 e ss. mm.;</w:t>
      </w:r>
    </w:p>
    <w:p w14:paraId="0F522569" w14:textId="77777777" w:rsidR="00FA22B1" w:rsidRPr="00325918" w:rsidRDefault="00FA22B1" w:rsidP="00FA22B1">
      <w:pPr>
        <w:pStyle w:val="Paragrafoelenco"/>
        <w:ind w:left="-567" w:right="1020"/>
        <w:jc w:val="both"/>
        <w:rPr>
          <w:rFonts w:asciiTheme="minorHAnsi" w:eastAsia="Palatino Linotype" w:hAnsiTheme="minorHAnsi" w:cstheme="minorHAnsi"/>
          <w:sz w:val="24"/>
          <w:szCs w:val="24"/>
        </w:rPr>
      </w:pPr>
      <w:r w:rsidRPr="00325918">
        <w:rPr>
          <w:rFonts w:asciiTheme="minorHAnsi" w:eastAsia="Palatino Linotype" w:hAnsiTheme="minorHAnsi" w:cstheme="minorHAnsi"/>
          <w:sz w:val="24"/>
          <w:szCs w:val="24"/>
        </w:rPr>
        <w:tab/>
        <w:t>- il D. Lgs. n. 267/2000 e ss. mm.;</w:t>
      </w:r>
    </w:p>
    <w:p w14:paraId="5D71F201" w14:textId="77777777" w:rsidR="00FA22B1" w:rsidRPr="00325918" w:rsidRDefault="00FA22B1" w:rsidP="00FA22B1">
      <w:pPr>
        <w:pStyle w:val="Paragrafoelenco"/>
        <w:ind w:left="-567" w:right="1020"/>
        <w:jc w:val="both"/>
        <w:rPr>
          <w:rFonts w:asciiTheme="minorHAnsi" w:eastAsia="Palatino Linotype" w:hAnsiTheme="minorHAnsi" w:cstheme="minorHAnsi"/>
          <w:sz w:val="24"/>
          <w:szCs w:val="24"/>
        </w:rPr>
      </w:pPr>
      <w:r w:rsidRPr="00325918">
        <w:rPr>
          <w:rFonts w:asciiTheme="minorHAnsi" w:eastAsia="Palatino Linotype" w:hAnsiTheme="minorHAnsi" w:cstheme="minorHAnsi"/>
          <w:sz w:val="24"/>
          <w:szCs w:val="24"/>
        </w:rPr>
        <w:tab/>
        <w:t>- la legge n. 124/2017 e ss. mm.;</w:t>
      </w:r>
    </w:p>
    <w:p w14:paraId="775DE76D" w14:textId="565F171B" w:rsidR="00FA22B1" w:rsidRPr="00325918" w:rsidRDefault="00FA22B1" w:rsidP="00FA22B1">
      <w:pPr>
        <w:pStyle w:val="Paragrafoelenco"/>
        <w:ind w:left="0" w:right="1020"/>
        <w:jc w:val="both"/>
        <w:rPr>
          <w:rFonts w:asciiTheme="minorHAnsi" w:eastAsia="Palatino Linotype" w:hAnsiTheme="minorHAnsi" w:cstheme="minorHAnsi"/>
          <w:sz w:val="24"/>
          <w:szCs w:val="24"/>
        </w:rPr>
      </w:pPr>
      <w:r w:rsidRPr="00325918">
        <w:rPr>
          <w:rFonts w:asciiTheme="minorHAnsi" w:eastAsia="Palatino Linotype" w:hAnsiTheme="minorHAnsi" w:cstheme="minorHAnsi"/>
          <w:sz w:val="24"/>
          <w:szCs w:val="24"/>
        </w:rPr>
        <w:t>- il Piano sociale-sanitario, approvato con delibera assembleare n… del</w:t>
      </w:r>
      <w:proofErr w:type="gramStart"/>
      <w:r w:rsidRPr="00325918">
        <w:rPr>
          <w:rFonts w:asciiTheme="minorHAnsi" w:eastAsia="Palatino Linotype" w:hAnsiTheme="minorHAnsi" w:cstheme="minorHAnsi"/>
          <w:sz w:val="24"/>
          <w:szCs w:val="24"/>
        </w:rPr>
        <w:t xml:space="preserve"> ..</w:t>
      </w:r>
      <w:proofErr w:type="gramEnd"/>
      <w:r w:rsidRPr="00325918">
        <w:rPr>
          <w:rFonts w:asciiTheme="minorHAnsi" w:eastAsia="Palatino Linotype" w:hAnsiTheme="minorHAnsi" w:cstheme="minorHAnsi"/>
          <w:sz w:val="24"/>
          <w:szCs w:val="24"/>
        </w:rPr>
        <w:t>/../20..</w:t>
      </w:r>
      <w:r w:rsidR="00E91C73" w:rsidRPr="00325918">
        <w:rPr>
          <w:rFonts w:asciiTheme="minorHAnsi" w:eastAsia="Palatino Linotype" w:hAnsiTheme="minorHAnsi" w:cstheme="minorHAnsi"/>
          <w:sz w:val="24"/>
          <w:szCs w:val="24"/>
        </w:rPr>
        <w:t xml:space="preserve"> [</w:t>
      </w:r>
      <w:r w:rsidR="00E91C73" w:rsidRPr="00325918">
        <w:rPr>
          <w:rFonts w:asciiTheme="minorHAnsi" w:eastAsia="Palatino Linotype" w:hAnsiTheme="minorHAnsi" w:cstheme="minorHAnsi"/>
          <w:i/>
          <w:iCs/>
          <w:sz w:val="24"/>
          <w:szCs w:val="24"/>
        </w:rPr>
        <w:t>eventuale</w:t>
      </w:r>
      <w:r w:rsidR="00E91C73" w:rsidRPr="00325918">
        <w:rPr>
          <w:rFonts w:asciiTheme="minorHAnsi" w:eastAsia="Palatino Linotype" w:hAnsiTheme="minorHAnsi" w:cstheme="minorHAnsi"/>
          <w:sz w:val="24"/>
          <w:szCs w:val="24"/>
        </w:rPr>
        <w:t>]</w:t>
      </w:r>
      <w:r w:rsidRPr="00325918">
        <w:rPr>
          <w:rFonts w:asciiTheme="minorHAnsi" w:eastAsia="Palatino Linotype" w:hAnsiTheme="minorHAnsi" w:cstheme="minorHAnsi"/>
          <w:sz w:val="24"/>
          <w:szCs w:val="24"/>
        </w:rPr>
        <w:t>;</w:t>
      </w:r>
    </w:p>
    <w:p w14:paraId="68844358" w14:textId="1ACAA610" w:rsidR="00FA22B1" w:rsidRPr="00325918" w:rsidRDefault="00FA22B1" w:rsidP="00FA22B1">
      <w:pPr>
        <w:pStyle w:val="Paragrafoelenco"/>
        <w:ind w:left="0" w:right="1020"/>
        <w:jc w:val="both"/>
        <w:rPr>
          <w:rFonts w:asciiTheme="minorHAnsi" w:eastAsia="Palatino Linotype" w:hAnsiTheme="minorHAnsi" w:cstheme="minorHAnsi"/>
          <w:sz w:val="24"/>
          <w:szCs w:val="24"/>
        </w:rPr>
      </w:pPr>
      <w:r w:rsidRPr="00325918">
        <w:rPr>
          <w:rFonts w:asciiTheme="minorHAnsi" w:eastAsia="Palatino Linotype" w:hAnsiTheme="minorHAnsi" w:cstheme="minorHAnsi"/>
          <w:sz w:val="24"/>
          <w:szCs w:val="24"/>
        </w:rPr>
        <w:t>- il piano di zona distrettuale per la salute e per il benessere sociale, approvato con deliberazione n. … del</w:t>
      </w:r>
      <w:proofErr w:type="gramStart"/>
      <w:r w:rsidRPr="00325918">
        <w:rPr>
          <w:rFonts w:asciiTheme="minorHAnsi" w:eastAsia="Palatino Linotype" w:hAnsiTheme="minorHAnsi" w:cstheme="minorHAnsi"/>
          <w:sz w:val="24"/>
          <w:szCs w:val="24"/>
        </w:rPr>
        <w:t xml:space="preserve"> ..</w:t>
      </w:r>
      <w:proofErr w:type="gramEnd"/>
      <w:r w:rsidRPr="00325918">
        <w:rPr>
          <w:rFonts w:asciiTheme="minorHAnsi" w:eastAsia="Palatino Linotype" w:hAnsiTheme="minorHAnsi" w:cstheme="minorHAnsi"/>
          <w:sz w:val="24"/>
          <w:szCs w:val="24"/>
        </w:rPr>
        <w:t>/../20…</w:t>
      </w:r>
      <w:r w:rsidR="00E91C73" w:rsidRPr="00325918">
        <w:rPr>
          <w:rFonts w:asciiTheme="minorHAnsi" w:eastAsia="Palatino Linotype" w:hAnsiTheme="minorHAnsi" w:cstheme="minorHAnsi"/>
          <w:sz w:val="24"/>
          <w:szCs w:val="24"/>
        </w:rPr>
        <w:t xml:space="preserve"> [</w:t>
      </w:r>
      <w:r w:rsidR="00E91C73" w:rsidRPr="00325918">
        <w:rPr>
          <w:rFonts w:asciiTheme="minorHAnsi" w:eastAsia="Palatino Linotype" w:hAnsiTheme="minorHAnsi" w:cstheme="minorHAnsi"/>
          <w:i/>
          <w:iCs/>
          <w:sz w:val="24"/>
          <w:szCs w:val="24"/>
        </w:rPr>
        <w:t>eventuale</w:t>
      </w:r>
      <w:r w:rsidR="00E91C73" w:rsidRPr="00325918">
        <w:rPr>
          <w:rFonts w:asciiTheme="minorHAnsi" w:eastAsia="Palatino Linotype" w:hAnsiTheme="minorHAnsi" w:cstheme="minorHAnsi"/>
          <w:sz w:val="24"/>
          <w:szCs w:val="24"/>
        </w:rPr>
        <w:t>]</w:t>
      </w:r>
      <w:r w:rsidR="0042753E" w:rsidRPr="00325918">
        <w:rPr>
          <w:rFonts w:asciiTheme="minorHAnsi" w:eastAsia="Palatino Linotype" w:hAnsiTheme="minorHAnsi" w:cstheme="minorHAnsi"/>
          <w:sz w:val="24"/>
          <w:szCs w:val="24"/>
        </w:rPr>
        <w:t>;</w:t>
      </w:r>
    </w:p>
    <w:p w14:paraId="181B1AA0" w14:textId="77777777" w:rsidR="0042753E" w:rsidRPr="00325918" w:rsidRDefault="0042753E" w:rsidP="0042753E">
      <w:pPr>
        <w:pStyle w:val="Paragrafoelenco"/>
        <w:ind w:left="0" w:right="1020"/>
        <w:jc w:val="both"/>
        <w:rPr>
          <w:rFonts w:asciiTheme="minorHAnsi" w:eastAsia="Palatino Linotype" w:hAnsiTheme="minorHAnsi" w:cstheme="minorHAnsi"/>
          <w:sz w:val="24"/>
          <w:szCs w:val="24"/>
        </w:rPr>
      </w:pPr>
      <w:r w:rsidRPr="00325918">
        <w:rPr>
          <w:rFonts w:asciiTheme="minorHAnsi" w:eastAsia="Palatino Linotype" w:hAnsiTheme="minorHAnsi" w:cstheme="minorHAnsi"/>
          <w:sz w:val="24"/>
          <w:szCs w:val="24"/>
        </w:rPr>
        <w:t>- il regolamento per l’attività contrattuale [</w:t>
      </w:r>
      <w:r w:rsidRPr="00325918">
        <w:rPr>
          <w:rFonts w:asciiTheme="minorHAnsi" w:eastAsia="Palatino Linotype" w:hAnsiTheme="minorHAnsi" w:cstheme="minorHAnsi"/>
          <w:i/>
          <w:sz w:val="24"/>
          <w:szCs w:val="24"/>
        </w:rPr>
        <w:t>eventuale</w:t>
      </w:r>
      <w:r w:rsidRPr="00325918">
        <w:rPr>
          <w:rFonts w:asciiTheme="minorHAnsi" w:eastAsia="Palatino Linotype" w:hAnsiTheme="minorHAnsi" w:cstheme="minorHAnsi"/>
          <w:sz w:val="24"/>
          <w:szCs w:val="24"/>
        </w:rPr>
        <w:t>];</w:t>
      </w:r>
    </w:p>
    <w:p w14:paraId="62D93B06" w14:textId="77777777" w:rsidR="0042753E" w:rsidRPr="00325918" w:rsidRDefault="0042753E" w:rsidP="0042753E">
      <w:pPr>
        <w:pStyle w:val="Paragrafoelenco"/>
        <w:ind w:left="-567" w:right="1020"/>
        <w:jc w:val="both"/>
        <w:rPr>
          <w:rFonts w:asciiTheme="minorHAnsi" w:eastAsia="Palatino Linotype" w:hAnsiTheme="minorHAnsi" w:cstheme="minorHAnsi"/>
          <w:sz w:val="24"/>
          <w:szCs w:val="24"/>
        </w:rPr>
      </w:pPr>
      <w:r w:rsidRPr="00325918">
        <w:rPr>
          <w:rFonts w:asciiTheme="minorHAnsi" w:eastAsia="Palatino Linotype" w:hAnsiTheme="minorHAnsi" w:cstheme="minorHAnsi"/>
          <w:sz w:val="24"/>
          <w:szCs w:val="24"/>
        </w:rPr>
        <w:tab/>
        <w:t xml:space="preserve">- il regolamento per il riconoscimento di contributi, sovvenzioni ed altre utilità </w:t>
      </w:r>
      <w:r w:rsidRPr="00325918">
        <w:rPr>
          <w:rFonts w:asciiTheme="minorHAnsi" w:eastAsia="Palatino Linotype" w:hAnsiTheme="minorHAnsi" w:cstheme="minorHAnsi"/>
          <w:sz w:val="24"/>
          <w:szCs w:val="24"/>
        </w:rPr>
        <w:tab/>
        <w:t>economiche [</w:t>
      </w:r>
      <w:r w:rsidRPr="00325918">
        <w:rPr>
          <w:rFonts w:asciiTheme="minorHAnsi" w:eastAsia="Palatino Linotype" w:hAnsiTheme="minorHAnsi" w:cstheme="minorHAnsi"/>
          <w:i/>
          <w:sz w:val="24"/>
          <w:szCs w:val="24"/>
        </w:rPr>
        <w:t>eventuale</w:t>
      </w:r>
      <w:r w:rsidRPr="00325918">
        <w:rPr>
          <w:rFonts w:asciiTheme="minorHAnsi" w:eastAsia="Palatino Linotype" w:hAnsiTheme="minorHAnsi" w:cstheme="minorHAnsi"/>
          <w:sz w:val="24"/>
          <w:szCs w:val="24"/>
        </w:rPr>
        <w:t>].</w:t>
      </w:r>
    </w:p>
    <w:p w14:paraId="032AB2D4" w14:textId="77777777" w:rsidR="0042753E" w:rsidRPr="00325918" w:rsidRDefault="0042753E" w:rsidP="00FA22B1">
      <w:pPr>
        <w:pStyle w:val="Paragrafoelenco"/>
        <w:ind w:left="0" w:right="1020"/>
        <w:jc w:val="both"/>
        <w:rPr>
          <w:rFonts w:asciiTheme="minorHAnsi" w:hAnsiTheme="minorHAnsi" w:cstheme="minorHAnsi"/>
          <w:sz w:val="24"/>
          <w:szCs w:val="24"/>
        </w:rPr>
      </w:pPr>
    </w:p>
    <w:p w14:paraId="2ED8B3A1" w14:textId="4A6FE53B" w:rsidR="009F62C2" w:rsidRPr="00325918" w:rsidRDefault="009F62C2" w:rsidP="009F62C2">
      <w:pPr>
        <w:spacing w:before="240" w:after="240" w:line="240" w:lineRule="auto"/>
        <w:ind w:left="-567" w:right="1020"/>
        <w:jc w:val="center"/>
        <w:rPr>
          <w:rFonts w:asciiTheme="minorHAnsi" w:hAnsiTheme="minorHAnsi" w:cstheme="minorHAnsi"/>
          <w:sz w:val="24"/>
          <w:szCs w:val="24"/>
        </w:rPr>
      </w:pPr>
      <w:r w:rsidRPr="00325918">
        <w:rPr>
          <w:rFonts w:asciiTheme="minorHAnsi" w:hAnsiTheme="minorHAnsi" w:cstheme="minorHAnsi"/>
          <w:sz w:val="24"/>
          <w:szCs w:val="24"/>
        </w:rPr>
        <w:t>*  *  *</w:t>
      </w:r>
    </w:p>
    <w:p w14:paraId="420C13D3" w14:textId="4C107802" w:rsidR="00863949" w:rsidRPr="00325918" w:rsidRDefault="007F6673" w:rsidP="001A62AD">
      <w:pPr>
        <w:spacing w:before="240" w:after="240" w:line="240" w:lineRule="auto"/>
        <w:ind w:left="-567" w:right="1020"/>
        <w:jc w:val="both"/>
        <w:rPr>
          <w:rFonts w:asciiTheme="minorHAnsi" w:hAnsiTheme="minorHAnsi" w:cstheme="minorHAnsi"/>
          <w:sz w:val="24"/>
          <w:szCs w:val="24"/>
        </w:rPr>
      </w:pPr>
      <w:r w:rsidRPr="00325918">
        <w:rPr>
          <w:rFonts w:asciiTheme="minorHAnsi" w:hAnsiTheme="minorHAnsi" w:cstheme="minorHAnsi"/>
          <w:sz w:val="24"/>
          <w:szCs w:val="24"/>
        </w:rPr>
        <w:t>Tanto premesso,</w:t>
      </w:r>
    </w:p>
    <w:p w14:paraId="64615C1E" w14:textId="77777777" w:rsidR="00863949" w:rsidRPr="00325918" w:rsidRDefault="00E3429B" w:rsidP="001A62AD">
      <w:pPr>
        <w:spacing w:after="0" w:line="240" w:lineRule="auto"/>
        <w:ind w:left="-567" w:right="10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5918">
        <w:rPr>
          <w:rFonts w:asciiTheme="minorHAnsi" w:hAnsiTheme="minorHAnsi" w:cstheme="minorHAnsi"/>
          <w:b/>
          <w:sz w:val="24"/>
          <w:szCs w:val="24"/>
        </w:rPr>
        <w:t>DETERMINA</w:t>
      </w:r>
    </w:p>
    <w:p w14:paraId="6AD98F6E" w14:textId="77777777" w:rsidR="000C4D07" w:rsidRPr="00325918" w:rsidRDefault="00E3429B" w:rsidP="00C44082">
      <w:pPr>
        <w:spacing w:before="120" w:after="0" w:line="240" w:lineRule="auto"/>
        <w:ind w:left="284" w:right="27"/>
        <w:jc w:val="both"/>
        <w:rPr>
          <w:rFonts w:asciiTheme="minorHAnsi" w:hAnsiTheme="minorHAnsi" w:cstheme="minorHAnsi"/>
          <w:sz w:val="24"/>
          <w:szCs w:val="24"/>
        </w:rPr>
      </w:pPr>
      <w:r w:rsidRPr="00325918">
        <w:rPr>
          <w:rFonts w:asciiTheme="minorHAnsi" w:hAnsiTheme="minorHAnsi" w:cstheme="minorHAnsi"/>
          <w:sz w:val="24"/>
          <w:szCs w:val="24"/>
        </w:rPr>
        <w:t>1) le premesse tutte e le motivazioni di cui in premessa, che qui si intendono integralmente richiamate e trascritte, costituiscono parte integrante e sostanziale del presente atto, così come gli atti e i provvedimenti in essa richiamati;</w:t>
      </w:r>
    </w:p>
    <w:p w14:paraId="2555734A" w14:textId="168C58E2" w:rsidR="00BC6B60" w:rsidRPr="00325918" w:rsidRDefault="000C4D07" w:rsidP="00C44082">
      <w:pPr>
        <w:spacing w:before="120" w:after="0" w:line="240" w:lineRule="auto"/>
        <w:ind w:left="284" w:right="27"/>
        <w:jc w:val="both"/>
        <w:rPr>
          <w:rFonts w:asciiTheme="minorHAnsi" w:hAnsiTheme="minorHAnsi" w:cstheme="minorHAnsi"/>
          <w:sz w:val="24"/>
          <w:szCs w:val="24"/>
        </w:rPr>
      </w:pPr>
      <w:r w:rsidRPr="00325918">
        <w:rPr>
          <w:rFonts w:asciiTheme="minorHAnsi" w:hAnsiTheme="minorHAnsi" w:cstheme="minorHAnsi"/>
          <w:sz w:val="24"/>
          <w:szCs w:val="24"/>
        </w:rPr>
        <w:t xml:space="preserve">2) </w:t>
      </w:r>
      <w:r w:rsidR="004305DE" w:rsidRPr="00325918">
        <w:rPr>
          <w:rFonts w:asciiTheme="minorHAnsi" w:hAnsiTheme="minorHAnsi" w:cstheme="minorHAnsi"/>
          <w:sz w:val="24"/>
          <w:szCs w:val="24"/>
        </w:rPr>
        <w:t xml:space="preserve">di </w:t>
      </w:r>
      <w:r w:rsidR="00BC6B60" w:rsidRPr="00325918">
        <w:rPr>
          <w:rFonts w:asciiTheme="minorHAnsi" w:hAnsiTheme="minorHAnsi" w:cstheme="minorHAnsi"/>
          <w:sz w:val="24"/>
          <w:szCs w:val="24"/>
        </w:rPr>
        <w:t>avviare il procedimento finalizzato all’indizione di procedura comparativa ad evidenza pubblica per la co-progettazione degli interventi e delle attività meglio indicate in Premessa</w:t>
      </w:r>
      <w:r w:rsidR="005728FD" w:rsidRPr="00325918">
        <w:rPr>
          <w:rFonts w:asciiTheme="minorHAnsi" w:hAnsiTheme="minorHAnsi" w:cstheme="minorHAnsi"/>
          <w:sz w:val="24"/>
          <w:szCs w:val="24"/>
        </w:rPr>
        <w:t xml:space="preserve"> e</w:t>
      </w:r>
      <w:r w:rsidR="00BC6B60" w:rsidRPr="00325918">
        <w:rPr>
          <w:rFonts w:asciiTheme="minorHAnsi" w:hAnsiTheme="minorHAnsi" w:cstheme="minorHAnsi"/>
          <w:sz w:val="24"/>
          <w:szCs w:val="24"/>
        </w:rPr>
        <w:t xml:space="preserve"> nell’allegata Relazione istruttoria tecnica</w:t>
      </w:r>
      <w:r w:rsidR="00FA22B1" w:rsidRPr="00325918">
        <w:rPr>
          <w:rFonts w:asciiTheme="minorHAnsi" w:hAnsiTheme="minorHAnsi" w:cstheme="minorHAnsi"/>
          <w:sz w:val="24"/>
          <w:szCs w:val="24"/>
        </w:rPr>
        <w:t xml:space="preserve"> [</w:t>
      </w:r>
      <w:r w:rsidR="00FA22B1" w:rsidRPr="00325918">
        <w:rPr>
          <w:rFonts w:asciiTheme="minorHAnsi" w:hAnsiTheme="minorHAnsi" w:cstheme="minorHAnsi"/>
          <w:i/>
          <w:sz w:val="24"/>
          <w:szCs w:val="24"/>
        </w:rPr>
        <w:t>eventuale</w:t>
      </w:r>
      <w:r w:rsidR="00FA22B1" w:rsidRPr="00325918">
        <w:rPr>
          <w:rFonts w:asciiTheme="minorHAnsi" w:hAnsiTheme="minorHAnsi" w:cstheme="minorHAnsi"/>
          <w:sz w:val="24"/>
          <w:szCs w:val="24"/>
        </w:rPr>
        <w:t>]</w:t>
      </w:r>
      <w:r w:rsidR="00093334" w:rsidRPr="00325918">
        <w:rPr>
          <w:rFonts w:asciiTheme="minorHAnsi" w:hAnsiTheme="minorHAnsi" w:cstheme="minorHAnsi"/>
          <w:sz w:val="24"/>
          <w:szCs w:val="24"/>
        </w:rPr>
        <w:t>, ai fini della presentazione della domanda di partecipazione e dei relativi allegati alla Regione Emilia-Romagna nell’ambito della procedura indetta in attuazione della DGR n. 1220/2021 (</w:t>
      </w:r>
      <w:r w:rsidR="00093334" w:rsidRPr="00325918">
        <w:rPr>
          <w:rFonts w:asciiTheme="minorHAnsi" w:hAnsiTheme="minorHAnsi" w:cstheme="minorHAnsi"/>
          <w:i/>
          <w:iCs/>
          <w:sz w:val="24"/>
          <w:szCs w:val="24"/>
        </w:rPr>
        <w:t>Bando Rigenerazione Urbana 2021</w:t>
      </w:r>
      <w:r w:rsidR="00093334" w:rsidRPr="00325918">
        <w:rPr>
          <w:rFonts w:asciiTheme="minorHAnsi" w:hAnsiTheme="minorHAnsi" w:cstheme="minorHAnsi"/>
          <w:sz w:val="24"/>
          <w:szCs w:val="24"/>
        </w:rPr>
        <w:t>)</w:t>
      </w:r>
      <w:r w:rsidR="00BC6B60" w:rsidRPr="00325918">
        <w:rPr>
          <w:rFonts w:asciiTheme="minorHAnsi" w:hAnsiTheme="minorHAnsi" w:cstheme="minorHAnsi"/>
          <w:sz w:val="24"/>
          <w:szCs w:val="24"/>
        </w:rPr>
        <w:t>;</w:t>
      </w:r>
    </w:p>
    <w:p w14:paraId="09018022" w14:textId="225A94BD" w:rsidR="008A7886" w:rsidRPr="00325918" w:rsidRDefault="000C4D07" w:rsidP="00C44082">
      <w:pPr>
        <w:shd w:val="clear" w:color="auto" w:fill="FFFFFF"/>
        <w:spacing w:after="0" w:line="240" w:lineRule="auto"/>
        <w:ind w:left="284" w:right="27"/>
        <w:jc w:val="both"/>
        <w:rPr>
          <w:rFonts w:asciiTheme="minorHAnsi" w:hAnsiTheme="minorHAnsi" w:cstheme="minorHAnsi"/>
          <w:sz w:val="24"/>
          <w:szCs w:val="24"/>
        </w:rPr>
      </w:pPr>
      <w:r w:rsidRPr="00325918">
        <w:rPr>
          <w:rFonts w:asciiTheme="minorHAnsi" w:hAnsiTheme="minorHAnsi" w:cstheme="minorHAnsi"/>
          <w:sz w:val="24"/>
          <w:szCs w:val="24"/>
        </w:rPr>
        <w:t xml:space="preserve">3) </w:t>
      </w:r>
      <w:r w:rsidR="00BC6B60" w:rsidRPr="00325918">
        <w:rPr>
          <w:rFonts w:asciiTheme="minorHAnsi" w:hAnsiTheme="minorHAnsi" w:cstheme="minorHAnsi"/>
          <w:sz w:val="24"/>
          <w:szCs w:val="24"/>
        </w:rPr>
        <w:t xml:space="preserve">per l’effetto, </w:t>
      </w:r>
      <w:r w:rsidR="008A7886" w:rsidRPr="00325918">
        <w:rPr>
          <w:rFonts w:asciiTheme="minorHAnsi" w:hAnsiTheme="minorHAnsi" w:cstheme="minorHAnsi"/>
          <w:sz w:val="24"/>
          <w:szCs w:val="24"/>
        </w:rPr>
        <w:t>nomina</w:t>
      </w:r>
      <w:r w:rsidR="00B77202" w:rsidRPr="00325918">
        <w:rPr>
          <w:rFonts w:asciiTheme="minorHAnsi" w:hAnsiTheme="minorHAnsi" w:cstheme="minorHAnsi"/>
          <w:sz w:val="24"/>
          <w:szCs w:val="24"/>
        </w:rPr>
        <w:t>re</w:t>
      </w:r>
      <w:r w:rsidR="008A7886" w:rsidRPr="00325918">
        <w:rPr>
          <w:rFonts w:asciiTheme="minorHAnsi" w:hAnsiTheme="minorHAnsi" w:cstheme="minorHAnsi"/>
          <w:sz w:val="24"/>
          <w:szCs w:val="24"/>
        </w:rPr>
        <w:t xml:space="preserve"> …………. quale </w:t>
      </w:r>
      <w:r w:rsidR="00BC6B60" w:rsidRPr="00325918">
        <w:rPr>
          <w:rFonts w:asciiTheme="minorHAnsi" w:hAnsiTheme="minorHAnsi" w:cstheme="minorHAnsi"/>
          <w:sz w:val="24"/>
          <w:szCs w:val="24"/>
        </w:rPr>
        <w:t>RUP</w:t>
      </w:r>
      <w:r w:rsidR="008A7886" w:rsidRPr="00325918">
        <w:rPr>
          <w:rFonts w:asciiTheme="minorHAnsi" w:hAnsiTheme="minorHAnsi" w:cstheme="minorHAnsi"/>
          <w:sz w:val="24"/>
          <w:szCs w:val="24"/>
        </w:rPr>
        <w:t>;</w:t>
      </w:r>
    </w:p>
    <w:p w14:paraId="3E186F1C" w14:textId="77777777" w:rsidR="008A7886" w:rsidRPr="00325918" w:rsidRDefault="00BC6B60" w:rsidP="00C44082">
      <w:pPr>
        <w:shd w:val="clear" w:color="auto" w:fill="FFFFFF"/>
        <w:spacing w:after="0" w:line="240" w:lineRule="auto"/>
        <w:ind w:left="284" w:right="27"/>
        <w:jc w:val="both"/>
        <w:rPr>
          <w:rFonts w:asciiTheme="minorHAnsi" w:hAnsiTheme="minorHAnsi" w:cstheme="minorHAnsi"/>
          <w:sz w:val="24"/>
          <w:szCs w:val="24"/>
        </w:rPr>
      </w:pPr>
      <w:r w:rsidRPr="00325918">
        <w:rPr>
          <w:rFonts w:asciiTheme="minorHAnsi" w:hAnsiTheme="minorHAnsi" w:cstheme="minorHAnsi"/>
          <w:sz w:val="24"/>
          <w:szCs w:val="24"/>
        </w:rPr>
        <w:t xml:space="preserve">4) </w:t>
      </w:r>
      <w:r w:rsidR="008A7886" w:rsidRPr="00325918">
        <w:rPr>
          <w:rFonts w:asciiTheme="minorHAnsi" w:hAnsiTheme="minorHAnsi" w:cstheme="minorHAnsi"/>
          <w:sz w:val="24"/>
          <w:szCs w:val="24"/>
        </w:rPr>
        <w:t>di approvare i seguenti atti, i cui schemi sono allegati alla presente determinazione:</w:t>
      </w:r>
    </w:p>
    <w:p w14:paraId="14CF8044" w14:textId="14A69B79" w:rsidR="008A7886" w:rsidRPr="00325918" w:rsidRDefault="008A7886" w:rsidP="00C44082">
      <w:pPr>
        <w:shd w:val="clear" w:color="auto" w:fill="FFFFFF"/>
        <w:spacing w:after="0" w:line="240" w:lineRule="auto"/>
        <w:ind w:left="284" w:right="27"/>
        <w:jc w:val="both"/>
        <w:rPr>
          <w:rFonts w:asciiTheme="minorHAnsi" w:hAnsiTheme="minorHAnsi" w:cstheme="minorHAnsi"/>
          <w:sz w:val="24"/>
          <w:szCs w:val="24"/>
        </w:rPr>
      </w:pPr>
      <w:r w:rsidRPr="00325918">
        <w:rPr>
          <w:rFonts w:asciiTheme="minorHAnsi" w:hAnsiTheme="minorHAnsi" w:cstheme="minorHAnsi"/>
          <w:sz w:val="24"/>
          <w:szCs w:val="24"/>
        </w:rPr>
        <w:t>a) Avviso</w:t>
      </w:r>
      <w:r w:rsidR="00B77202" w:rsidRPr="00325918">
        <w:rPr>
          <w:rFonts w:asciiTheme="minorHAnsi" w:hAnsiTheme="minorHAnsi" w:cstheme="minorHAnsi"/>
          <w:sz w:val="24"/>
          <w:szCs w:val="24"/>
        </w:rPr>
        <w:t xml:space="preserve"> [</w:t>
      </w:r>
      <w:r w:rsidR="00B77202" w:rsidRPr="00325918">
        <w:rPr>
          <w:rFonts w:asciiTheme="minorHAnsi" w:hAnsiTheme="minorHAnsi" w:cstheme="minorHAnsi"/>
          <w:b/>
          <w:sz w:val="24"/>
          <w:szCs w:val="24"/>
        </w:rPr>
        <w:t>Allegato n.</w:t>
      </w:r>
      <w:proofErr w:type="gramStart"/>
      <w:r w:rsidR="00B77202" w:rsidRPr="0032591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81074" w:rsidRPr="00325918">
        <w:rPr>
          <w:rFonts w:asciiTheme="minorHAnsi" w:hAnsiTheme="minorHAnsi" w:cstheme="minorHAnsi"/>
          <w:b/>
          <w:sz w:val="24"/>
          <w:szCs w:val="24"/>
        </w:rPr>
        <w:t>..</w:t>
      </w:r>
      <w:proofErr w:type="gramEnd"/>
      <w:r w:rsidR="00281074" w:rsidRPr="00325918">
        <w:rPr>
          <w:rFonts w:asciiTheme="minorHAnsi" w:hAnsiTheme="minorHAnsi" w:cstheme="minorHAnsi"/>
          <w:b/>
          <w:sz w:val="24"/>
          <w:szCs w:val="24"/>
        </w:rPr>
        <w:t>]</w:t>
      </w:r>
      <w:r w:rsidRPr="00325918">
        <w:rPr>
          <w:rFonts w:asciiTheme="minorHAnsi" w:hAnsiTheme="minorHAnsi" w:cstheme="minorHAnsi"/>
          <w:sz w:val="24"/>
          <w:szCs w:val="24"/>
        </w:rPr>
        <w:t>;</w:t>
      </w:r>
    </w:p>
    <w:p w14:paraId="5F439A6B" w14:textId="56A73B36" w:rsidR="008A7886" w:rsidRPr="00325918" w:rsidRDefault="008A7886" w:rsidP="00C44082">
      <w:pPr>
        <w:shd w:val="clear" w:color="auto" w:fill="FFFFFF"/>
        <w:spacing w:after="0" w:line="240" w:lineRule="auto"/>
        <w:ind w:left="284" w:right="27"/>
        <w:jc w:val="both"/>
        <w:rPr>
          <w:rFonts w:asciiTheme="minorHAnsi" w:hAnsiTheme="minorHAnsi" w:cstheme="minorHAnsi"/>
          <w:sz w:val="24"/>
          <w:szCs w:val="24"/>
        </w:rPr>
      </w:pPr>
      <w:r w:rsidRPr="00325918">
        <w:rPr>
          <w:rFonts w:asciiTheme="minorHAnsi" w:hAnsiTheme="minorHAnsi" w:cstheme="minorHAnsi"/>
          <w:sz w:val="24"/>
          <w:szCs w:val="24"/>
        </w:rPr>
        <w:t>b) modello di domanda</w:t>
      </w:r>
      <w:r w:rsidR="00B77202" w:rsidRPr="00325918">
        <w:rPr>
          <w:rFonts w:asciiTheme="minorHAnsi" w:hAnsiTheme="minorHAnsi" w:cstheme="minorHAnsi"/>
          <w:sz w:val="24"/>
          <w:szCs w:val="24"/>
        </w:rPr>
        <w:t xml:space="preserve"> [</w:t>
      </w:r>
      <w:r w:rsidR="00B77202" w:rsidRPr="00325918">
        <w:rPr>
          <w:rFonts w:asciiTheme="minorHAnsi" w:hAnsiTheme="minorHAnsi" w:cstheme="minorHAnsi"/>
          <w:b/>
          <w:sz w:val="24"/>
          <w:szCs w:val="24"/>
        </w:rPr>
        <w:t>Allegato n.</w:t>
      </w:r>
      <w:proofErr w:type="gramStart"/>
      <w:r w:rsidR="00B77202" w:rsidRPr="0032591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81074" w:rsidRPr="00325918">
        <w:rPr>
          <w:rFonts w:asciiTheme="minorHAnsi" w:hAnsiTheme="minorHAnsi" w:cstheme="minorHAnsi"/>
          <w:b/>
          <w:sz w:val="24"/>
          <w:szCs w:val="24"/>
        </w:rPr>
        <w:t>..</w:t>
      </w:r>
      <w:proofErr w:type="gramEnd"/>
      <w:r w:rsidR="00B77202" w:rsidRPr="00325918">
        <w:rPr>
          <w:rFonts w:asciiTheme="minorHAnsi" w:hAnsiTheme="minorHAnsi" w:cstheme="minorHAnsi"/>
          <w:sz w:val="24"/>
          <w:szCs w:val="24"/>
        </w:rPr>
        <w:t>]</w:t>
      </w:r>
      <w:r w:rsidRPr="00325918">
        <w:rPr>
          <w:rFonts w:asciiTheme="minorHAnsi" w:hAnsiTheme="minorHAnsi" w:cstheme="minorHAnsi"/>
          <w:sz w:val="24"/>
          <w:szCs w:val="24"/>
        </w:rPr>
        <w:t>;</w:t>
      </w:r>
    </w:p>
    <w:p w14:paraId="5ABE475B" w14:textId="1264D9CA" w:rsidR="008A7886" w:rsidRPr="00325918" w:rsidRDefault="008A7886" w:rsidP="00C44082">
      <w:pPr>
        <w:shd w:val="clear" w:color="auto" w:fill="FFFFFF"/>
        <w:spacing w:after="0" w:line="240" w:lineRule="auto"/>
        <w:ind w:left="284" w:right="27"/>
        <w:jc w:val="both"/>
        <w:rPr>
          <w:rFonts w:asciiTheme="minorHAnsi" w:hAnsiTheme="minorHAnsi" w:cstheme="minorHAnsi"/>
          <w:sz w:val="24"/>
          <w:szCs w:val="24"/>
        </w:rPr>
      </w:pPr>
      <w:r w:rsidRPr="00325918">
        <w:rPr>
          <w:rFonts w:asciiTheme="minorHAnsi" w:hAnsiTheme="minorHAnsi" w:cstheme="minorHAnsi"/>
          <w:sz w:val="24"/>
          <w:szCs w:val="24"/>
        </w:rPr>
        <w:t>c) documento progettuale/progetto preliminare/di massima</w:t>
      </w:r>
      <w:r w:rsidR="00B77202" w:rsidRPr="00325918">
        <w:rPr>
          <w:rFonts w:asciiTheme="minorHAnsi" w:hAnsiTheme="minorHAnsi" w:cstheme="minorHAnsi"/>
          <w:sz w:val="24"/>
          <w:szCs w:val="24"/>
        </w:rPr>
        <w:t xml:space="preserve"> [</w:t>
      </w:r>
      <w:r w:rsidR="00B77202" w:rsidRPr="00325918">
        <w:rPr>
          <w:rFonts w:asciiTheme="minorHAnsi" w:hAnsiTheme="minorHAnsi" w:cstheme="minorHAnsi"/>
          <w:b/>
          <w:sz w:val="24"/>
          <w:szCs w:val="24"/>
        </w:rPr>
        <w:t>Allegato n.</w:t>
      </w:r>
      <w:proofErr w:type="gramStart"/>
      <w:r w:rsidR="00B77202" w:rsidRPr="0032591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81074" w:rsidRPr="00325918">
        <w:rPr>
          <w:rFonts w:asciiTheme="minorHAnsi" w:hAnsiTheme="minorHAnsi" w:cstheme="minorHAnsi"/>
          <w:b/>
          <w:sz w:val="24"/>
          <w:szCs w:val="24"/>
        </w:rPr>
        <w:t>..</w:t>
      </w:r>
      <w:proofErr w:type="gramEnd"/>
      <w:r w:rsidR="00B77202" w:rsidRPr="00325918">
        <w:rPr>
          <w:rFonts w:asciiTheme="minorHAnsi" w:hAnsiTheme="minorHAnsi" w:cstheme="minorHAnsi"/>
          <w:sz w:val="24"/>
          <w:szCs w:val="24"/>
        </w:rPr>
        <w:t>]</w:t>
      </w:r>
      <w:r w:rsidRPr="00325918">
        <w:rPr>
          <w:rFonts w:asciiTheme="minorHAnsi" w:hAnsiTheme="minorHAnsi" w:cstheme="minorHAnsi"/>
          <w:sz w:val="24"/>
          <w:szCs w:val="24"/>
        </w:rPr>
        <w:t>;</w:t>
      </w:r>
    </w:p>
    <w:p w14:paraId="0D711351" w14:textId="4D051CD2" w:rsidR="000C4D07" w:rsidRPr="00325918" w:rsidRDefault="008A7886" w:rsidP="00C44082">
      <w:pPr>
        <w:shd w:val="clear" w:color="auto" w:fill="FFFFFF"/>
        <w:spacing w:after="0" w:line="240" w:lineRule="auto"/>
        <w:ind w:left="284" w:right="27"/>
        <w:jc w:val="both"/>
        <w:rPr>
          <w:rFonts w:asciiTheme="minorHAnsi" w:hAnsiTheme="minorHAnsi" w:cstheme="minorHAnsi"/>
          <w:sz w:val="24"/>
          <w:szCs w:val="24"/>
        </w:rPr>
      </w:pPr>
      <w:r w:rsidRPr="00325918">
        <w:rPr>
          <w:rFonts w:asciiTheme="minorHAnsi" w:hAnsiTheme="minorHAnsi" w:cstheme="minorHAnsi"/>
          <w:sz w:val="24"/>
          <w:szCs w:val="24"/>
        </w:rPr>
        <w:t xml:space="preserve">d) </w:t>
      </w:r>
      <w:r w:rsidR="00093334" w:rsidRPr="00325918">
        <w:rPr>
          <w:rFonts w:asciiTheme="minorHAnsi" w:hAnsiTheme="minorHAnsi" w:cstheme="minorHAnsi"/>
          <w:sz w:val="24"/>
          <w:szCs w:val="24"/>
        </w:rPr>
        <w:t>elementi minimi</w:t>
      </w:r>
      <w:r w:rsidRPr="00325918">
        <w:rPr>
          <w:rFonts w:asciiTheme="minorHAnsi" w:hAnsiTheme="minorHAnsi" w:cstheme="minorHAnsi"/>
          <w:sz w:val="24"/>
          <w:szCs w:val="24"/>
        </w:rPr>
        <w:t xml:space="preserve"> di convenzione</w:t>
      </w:r>
      <w:r w:rsidR="00B77202" w:rsidRPr="00325918">
        <w:rPr>
          <w:rFonts w:asciiTheme="minorHAnsi" w:hAnsiTheme="minorHAnsi" w:cstheme="minorHAnsi"/>
          <w:sz w:val="24"/>
          <w:szCs w:val="24"/>
        </w:rPr>
        <w:t xml:space="preserve"> [</w:t>
      </w:r>
      <w:r w:rsidR="00B77202" w:rsidRPr="00325918">
        <w:rPr>
          <w:rFonts w:asciiTheme="minorHAnsi" w:hAnsiTheme="minorHAnsi" w:cstheme="minorHAnsi"/>
          <w:b/>
          <w:sz w:val="24"/>
          <w:szCs w:val="24"/>
        </w:rPr>
        <w:t>Allegato n.</w:t>
      </w:r>
      <w:proofErr w:type="gramStart"/>
      <w:r w:rsidR="00B77202" w:rsidRPr="0032591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81074" w:rsidRPr="00325918">
        <w:rPr>
          <w:rFonts w:asciiTheme="minorHAnsi" w:hAnsiTheme="minorHAnsi" w:cstheme="minorHAnsi"/>
          <w:b/>
          <w:sz w:val="24"/>
          <w:szCs w:val="24"/>
        </w:rPr>
        <w:t>..</w:t>
      </w:r>
      <w:proofErr w:type="gramEnd"/>
      <w:r w:rsidR="00B77202" w:rsidRPr="00325918">
        <w:rPr>
          <w:rFonts w:asciiTheme="minorHAnsi" w:hAnsiTheme="minorHAnsi" w:cstheme="minorHAnsi"/>
          <w:sz w:val="24"/>
          <w:szCs w:val="24"/>
        </w:rPr>
        <w:t>];</w:t>
      </w:r>
    </w:p>
    <w:p w14:paraId="3DD31D96" w14:textId="679E4AD2" w:rsidR="008A7886" w:rsidRPr="00325918" w:rsidRDefault="008A7886" w:rsidP="00C44082">
      <w:pPr>
        <w:shd w:val="clear" w:color="auto" w:fill="FFFFFF"/>
        <w:spacing w:after="0" w:line="240" w:lineRule="auto"/>
        <w:ind w:left="284" w:right="27"/>
        <w:jc w:val="both"/>
        <w:rPr>
          <w:rFonts w:asciiTheme="minorHAnsi" w:hAnsiTheme="minorHAnsi" w:cstheme="minorHAnsi"/>
          <w:sz w:val="24"/>
          <w:szCs w:val="24"/>
        </w:rPr>
      </w:pPr>
      <w:r w:rsidRPr="00325918">
        <w:rPr>
          <w:rFonts w:asciiTheme="minorHAnsi" w:hAnsiTheme="minorHAnsi" w:cstheme="minorHAnsi"/>
          <w:sz w:val="24"/>
          <w:szCs w:val="24"/>
        </w:rPr>
        <w:t xml:space="preserve">e) scheda dei beni immobili messi a disposizione </w:t>
      </w:r>
      <w:r w:rsidR="00B77202" w:rsidRPr="00325918">
        <w:rPr>
          <w:rFonts w:asciiTheme="minorHAnsi" w:hAnsiTheme="minorHAnsi" w:cstheme="minorHAnsi"/>
          <w:sz w:val="24"/>
          <w:szCs w:val="24"/>
        </w:rPr>
        <w:t>[</w:t>
      </w:r>
      <w:r w:rsidR="00B77202" w:rsidRPr="00325918">
        <w:rPr>
          <w:rFonts w:asciiTheme="minorHAnsi" w:hAnsiTheme="minorHAnsi" w:cstheme="minorHAnsi"/>
          <w:b/>
          <w:sz w:val="24"/>
          <w:szCs w:val="24"/>
        </w:rPr>
        <w:t>Allegato n.</w:t>
      </w:r>
      <w:proofErr w:type="gramStart"/>
      <w:r w:rsidR="00B77202" w:rsidRPr="0032591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81074" w:rsidRPr="00325918">
        <w:rPr>
          <w:rFonts w:asciiTheme="minorHAnsi" w:hAnsiTheme="minorHAnsi" w:cstheme="minorHAnsi"/>
          <w:b/>
          <w:sz w:val="24"/>
          <w:szCs w:val="24"/>
        </w:rPr>
        <w:t>..</w:t>
      </w:r>
      <w:proofErr w:type="gramEnd"/>
      <w:r w:rsidR="00B77202" w:rsidRPr="00325918">
        <w:rPr>
          <w:rFonts w:asciiTheme="minorHAnsi" w:hAnsiTheme="minorHAnsi" w:cstheme="minorHAnsi"/>
          <w:sz w:val="24"/>
          <w:szCs w:val="24"/>
        </w:rPr>
        <w:t>];</w:t>
      </w:r>
    </w:p>
    <w:p w14:paraId="7B9AD7B7" w14:textId="49F03B68" w:rsidR="008E3ABF" w:rsidRPr="00325918" w:rsidRDefault="00BC6B60" w:rsidP="00C44082">
      <w:pPr>
        <w:shd w:val="clear" w:color="auto" w:fill="FFFFFF"/>
        <w:spacing w:after="0" w:line="240" w:lineRule="auto"/>
        <w:ind w:left="284" w:right="27"/>
        <w:jc w:val="both"/>
        <w:rPr>
          <w:rFonts w:asciiTheme="minorHAnsi" w:hAnsiTheme="minorHAnsi" w:cstheme="minorHAnsi"/>
          <w:sz w:val="24"/>
          <w:szCs w:val="24"/>
        </w:rPr>
      </w:pPr>
      <w:r w:rsidRPr="00325918">
        <w:rPr>
          <w:rFonts w:asciiTheme="minorHAnsi" w:hAnsiTheme="minorHAnsi" w:cstheme="minorHAnsi"/>
          <w:sz w:val="24"/>
          <w:szCs w:val="24"/>
        </w:rPr>
        <w:t>5</w:t>
      </w:r>
      <w:r w:rsidR="000C4D07" w:rsidRPr="00325918">
        <w:rPr>
          <w:rFonts w:asciiTheme="minorHAnsi" w:hAnsiTheme="minorHAnsi" w:cstheme="minorHAnsi"/>
          <w:sz w:val="24"/>
          <w:szCs w:val="24"/>
        </w:rPr>
        <w:t xml:space="preserve">) </w:t>
      </w:r>
      <w:r w:rsidRPr="00325918">
        <w:rPr>
          <w:rFonts w:asciiTheme="minorHAnsi" w:hAnsiTheme="minorHAnsi" w:cstheme="minorHAnsi"/>
          <w:sz w:val="24"/>
          <w:szCs w:val="24"/>
        </w:rPr>
        <w:t>di impegnare le risorse occorrenti dall’attuazione della presente determinazione, nel rispetto della vigente disciplina</w:t>
      </w:r>
      <w:r w:rsidR="00093334" w:rsidRPr="00325918">
        <w:rPr>
          <w:rFonts w:asciiTheme="minorHAnsi" w:hAnsiTheme="minorHAnsi" w:cstheme="minorHAnsi"/>
          <w:sz w:val="24"/>
          <w:szCs w:val="24"/>
        </w:rPr>
        <w:t xml:space="preserve">, precisando che la presente procedura non comporta un obbligo per l’Amministrazione procedente, anche laddove venga sottoscritta la relativa convenzione, posto che l’efficacia della </w:t>
      </w:r>
      <w:proofErr w:type="gramStart"/>
      <w:r w:rsidR="00093334" w:rsidRPr="00325918">
        <w:rPr>
          <w:rFonts w:asciiTheme="minorHAnsi" w:hAnsiTheme="minorHAnsi" w:cstheme="minorHAnsi"/>
          <w:sz w:val="24"/>
          <w:szCs w:val="24"/>
        </w:rPr>
        <w:t>predetta</w:t>
      </w:r>
      <w:proofErr w:type="gramEnd"/>
      <w:r w:rsidR="00093334" w:rsidRPr="00325918">
        <w:rPr>
          <w:rFonts w:asciiTheme="minorHAnsi" w:hAnsiTheme="minorHAnsi" w:cstheme="minorHAnsi"/>
          <w:sz w:val="24"/>
          <w:szCs w:val="24"/>
        </w:rPr>
        <w:t xml:space="preserve"> procedura e della convenzione sono subordinate all’avveramento della condizione dell’ammissione a finanziamento, da parte dell’Amministrazione regionale</w:t>
      </w:r>
      <w:r w:rsidR="004305DE" w:rsidRPr="00325918">
        <w:rPr>
          <w:rFonts w:asciiTheme="minorHAnsi" w:hAnsiTheme="minorHAnsi" w:cstheme="minorHAnsi"/>
          <w:sz w:val="24"/>
          <w:szCs w:val="24"/>
        </w:rPr>
        <w:t>;</w:t>
      </w:r>
    </w:p>
    <w:p w14:paraId="5F9A2B7A" w14:textId="0B89F3C3" w:rsidR="004305DE" w:rsidRPr="00325918" w:rsidRDefault="00BC6B60" w:rsidP="001A62AD">
      <w:pPr>
        <w:shd w:val="clear" w:color="auto" w:fill="FFFFFF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325918">
        <w:rPr>
          <w:rFonts w:asciiTheme="minorHAnsi" w:hAnsiTheme="minorHAnsi" w:cstheme="minorHAnsi"/>
          <w:sz w:val="24"/>
          <w:szCs w:val="24"/>
        </w:rPr>
        <w:t>6</w:t>
      </w:r>
      <w:r w:rsidR="000C4D07" w:rsidRPr="00325918">
        <w:rPr>
          <w:rFonts w:asciiTheme="minorHAnsi" w:hAnsiTheme="minorHAnsi" w:cstheme="minorHAnsi"/>
          <w:sz w:val="24"/>
          <w:szCs w:val="24"/>
        </w:rPr>
        <w:t xml:space="preserve">) </w:t>
      </w:r>
      <w:r w:rsidRPr="00325918">
        <w:rPr>
          <w:rFonts w:asciiTheme="minorHAnsi" w:hAnsiTheme="minorHAnsi" w:cstheme="minorHAnsi"/>
          <w:sz w:val="24"/>
          <w:szCs w:val="24"/>
        </w:rPr>
        <w:t>di pubblicare la presente determinazione nei modi di legge.</w:t>
      </w:r>
      <w:r w:rsidR="004305DE" w:rsidRPr="0032591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31A13F" w14:textId="77777777" w:rsidR="004305DE" w:rsidRPr="005464D1" w:rsidRDefault="004305DE" w:rsidP="001A62AD">
      <w:pPr>
        <w:spacing w:before="120" w:after="0" w:line="240" w:lineRule="auto"/>
        <w:ind w:left="284" w:right="1020"/>
        <w:jc w:val="both"/>
        <w:rPr>
          <w:rFonts w:ascii="Palatino Linotype" w:hAnsi="Palatino Linotype"/>
          <w:sz w:val="24"/>
          <w:szCs w:val="24"/>
        </w:rPr>
      </w:pPr>
    </w:p>
    <w:sectPr w:rsidR="004305DE" w:rsidRPr="005464D1">
      <w:pgSz w:w="11906" w:h="16838"/>
      <w:pgMar w:top="1134" w:right="680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GLNV T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6726"/>
    <w:multiLevelType w:val="multilevel"/>
    <w:tmpl w:val="B3B2593E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left" w:pos="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120" w:hanging="360"/>
      </w:pPr>
    </w:lvl>
  </w:abstractNum>
  <w:abstractNum w:abstractNumId="1" w15:restartNumberingAfterBreak="0">
    <w:nsid w:val="0EED41CA"/>
    <w:multiLevelType w:val="multilevel"/>
    <w:tmpl w:val="692A0AEA"/>
    <w:lvl w:ilvl="0">
      <w:start w:val="1"/>
      <w:numFmt w:val="bullet"/>
      <w:lvlText w:val="✓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2" w15:restartNumberingAfterBreak="0">
    <w:nsid w:val="10CD3C13"/>
    <w:multiLevelType w:val="hybridMultilevel"/>
    <w:tmpl w:val="27263D9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B0E69"/>
    <w:multiLevelType w:val="multilevel"/>
    <w:tmpl w:val="0A8272B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4" w15:restartNumberingAfterBreak="0">
    <w:nsid w:val="17A4286D"/>
    <w:multiLevelType w:val="hybridMultilevel"/>
    <w:tmpl w:val="131A30FC"/>
    <w:lvl w:ilvl="0" w:tplc="1C14AE6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216281"/>
    <w:multiLevelType w:val="hybridMultilevel"/>
    <w:tmpl w:val="640A73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8189D"/>
    <w:multiLevelType w:val="singleLevel"/>
    <w:tmpl w:val="F176D628"/>
    <w:lvl w:ilvl="0">
      <w:start w:val="1"/>
      <w:numFmt w:val="bullet"/>
      <w:lvlText w:val="-"/>
      <w:lvlJc w:val="left"/>
      <w:pPr>
        <w:tabs>
          <w:tab w:val="left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1FC794D"/>
    <w:multiLevelType w:val="multilevel"/>
    <w:tmpl w:val="AFA841FC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left" w:pos="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120" w:hanging="360"/>
      </w:pPr>
    </w:lvl>
  </w:abstractNum>
  <w:abstractNum w:abstractNumId="8" w15:restartNumberingAfterBreak="0">
    <w:nsid w:val="31A41C42"/>
    <w:multiLevelType w:val="hybridMultilevel"/>
    <w:tmpl w:val="6DF02CD4"/>
    <w:lvl w:ilvl="0" w:tplc="267498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6481447"/>
    <w:multiLevelType w:val="hybridMultilevel"/>
    <w:tmpl w:val="401857A6"/>
    <w:lvl w:ilvl="0" w:tplc="15CA4C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7430DB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5CD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9A5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3CCA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B8E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527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6880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481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460BA"/>
    <w:multiLevelType w:val="hybridMultilevel"/>
    <w:tmpl w:val="2780D926"/>
    <w:lvl w:ilvl="0" w:tplc="3BA0D82A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 w:tplc="847AE014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 w:tplc="E0024B6C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 w:tplc="0268C8C0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 w:tplc="E8D01480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 w:tplc="B39E4124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 w:tplc="4C280A32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 w:tplc="9EFA8396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 w:tplc="938A8100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11" w15:restartNumberingAfterBreak="0">
    <w:nsid w:val="3A07534B"/>
    <w:multiLevelType w:val="hybridMultilevel"/>
    <w:tmpl w:val="65922F9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1837E7"/>
    <w:multiLevelType w:val="multilevel"/>
    <w:tmpl w:val="BFCC8B3C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3" w15:restartNumberingAfterBreak="0">
    <w:nsid w:val="3E632A7A"/>
    <w:multiLevelType w:val="hybridMultilevel"/>
    <w:tmpl w:val="842C134C"/>
    <w:lvl w:ilvl="0" w:tplc="B038031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589A8D9E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5352FCF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7D521FCA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E148312C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B1E08828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D8A26DD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21063DE6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2F0AEFD2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4" w15:restartNumberingAfterBreak="0">
    <w:nsid w:val="4332109C"/>
    <w:multiLevelType w:val="hybridMultilevel"/>
    <w:tmpl w:val="DBE8EAB2"/>
    <w:lvl w:ilvl="0" w:tplc="59E4E46A">
      <w:start w:val="1"/>
      <w:numFmt w:val="decimal"/>
      <w:lvlText w:val="%1."/>
      <w:lvlJc w:val="left"/>
      <w:pPr>
        <w:ind w:left="720" w:hanging="360"/>
      </w:pPr>
    </w:lvl>
    <w:lvl w:ilvl="1" w:tplc="35288D50">
      <w:start w:val="1"/>
      <w:numFmt w:val="lowerLetter"/>
      <w:lvlText w:val="%2."/>
      <w:lvlJc w:val="left"/>
      <w:pPr>
        <w:ind w:left="1440" w:hanging="360"/>
      </w:pPr>
    </w:lvl>
    <w:lvl w:ilvl="2" w:tplc="C18E1D1C">
      <w:start w:val="1"/>
      <w:numFmt w:val="lowerRoman"/>
      <w:lvlText w:val="%3."/>
      <w:lvlJc w:val="right"/>
      <w:pPr>
        <w:ind w:left="2160" w:hanging="180"/>
      </w:pPr>
    </w:lvl>
    <w:lvl w:ilvl="3" w:tplc="25105468">
      <w:start w:val="1"/>
      <w:numFmt w:val="decimal"/>
      <w:lvlText w:val="%4."/>
      <w:lvlJc w:val="left"/>
      <w:pPr>
        <w:ind w:left="2880" w:hanging="360"/>
      </w:pPr>
    </w:lvl>
    <w:lvl w:ilvl="4" w:tplc="B0483252">
      <w:start w:val="1"/>
      <w:numFmt w:val="lowerLetter"/>
      <w:lvlText w:val="%5."/>
      <w:lvlJc w:val="left"/>
      <w:pPr>
        <w:ind w:left="3600" w:hanging="360"/>
      </w:pPr>
    </w:lvl>
    <w:lvl w:ilvl="5" w:tplc="DF3EDB8E">
      <w:start w:val="1"/>
      <w:numFmt w:val="lowerRoman"/>
      <w:lvlText w:val="%6."/>
      <w:lvlJc w:val="right"/>
      <w:pPr>
        <w:ind w:left="4320" w:hanging="180"/>
      </w:pPr>
    </w:lvl>
    <w:lvl w:ilvl="6" w:tplc="67CECB94">
      <w:start w:val="1"/>
      <w:numFmt w:val="decimal"/>
      <w:lvlText w:val="%7."/>
      <w:lvlJc w:val="left"/>
      <w:pPr>
        <w:ind w:left="5040" w:hanging="360"/>
      </w:pPr>
    </w:lvl>
    <w:lvl w:ilvl="7" w:tplc="9FC4B5A0">
      <w:start w:val="1"/>
      <w:numFmt w:val="lowerLetter"/>
      <w:lvlText w:val="%8."/>
      <w:lvlJc w:val="left"/>
      <w:pPr>
        <w:ind w:left="5760" w:hanging="360"/>
      </w:pPr>
    </w:lvl>
    <w:lvl w:ilvl="8" w:tplc="498E44C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C536B"/>
    <w:multiLevelType w:val="hybridMultilevel"/>
    <w:tmpl w:val="0158CA38"/>
    <w:lvl w:ilvl="0" w:tplc="799A664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F0F2054C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AA54DD6E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72BC2FBC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98740D2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6D42E61A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4926CC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65861D02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516C29BA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51FE4ED3"/>
    <w:multiLevelType w:val="hybridMultilevel"/>
    <w:tmpl w:val="72EE98FC"/>
    <w:lvl w:ilvl="0" w:tplc="69DC9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026F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D4B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CF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A240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044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CA5E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06B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A0E9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B04D3"/>
    <w:multiLevelType w:val="hybridMultilevel"/>
    <w:tmpl w:val="9ADC64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34E95"/>
    <w:multiLevelType w:val="multilevel"/>
    <w:tmpl w:val="F8E866CA"/>
    <w:lvl w:ilvl="0">
      <w:start w:val="1"/>
      <w:numFmt w:val="bullet"/>
      <w:lvlText w:val="✓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9" w15:restartNumberingAfterBreak="0">
    <w:nsid w:val="5E1E7361"/>
    <w:multiLevelType w:val="hybridMultilevel"/>
    <w:tmpl w:val="38B869E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3F64F4"/>
    <w:multiLevelType w:val="hybridMultilevel"/>
    <w:tmpl w:val="888000EC"/>
    <w:lvl w:ilvl="0" w:tplc="1C14AE6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881D57"/>
    <w:multiLevelType w:val="hybridMultilevel"/>
    <w:tmpl w:val="B1606424"/>
    <w:lvl w:ilvl="0" w:tplc="1C14AE6C"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D1C040D6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D0CE2FF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764469B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E1C4A38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53C88AD2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3CF272F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027CC69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D22215B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807F4"/>
    <w:multiLevelType w:val="hybridMultilevel"/>
    <w:tmpl w:val="AC84B12E"/>
    <w:lvl w:ilvl="0" w:tplc="1C14A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A6AC8"/>
    <w:multiLevelType w:val="multilevel"/>
    <w:tmpl w:val="A7A86D6C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24" w15:restartNumberingAfterBreak="0">
    <w:nsid w:val="728070A2"/>
    <w:multiLevelType w:val="multilevel"/>
    <w:tmpl w:val="6ABE615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25" w15:restartNumberingAfterBreak="0">
    <w:nsid w:val="77890620"/>
    <w:multiLevelType w:val="multilevel"/>
    <w:tmpl w:val="67605C0E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left" w:pos="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120" w:hanging="360"/>
      </w:pPr>
    </w:lvl>
  </w:abstractNum>
  <w:abstractNum w:abstractNumId="26" w15:restartNumberingAfterBreak="0">
    <w:nsid w:val="778B5331"/>
    <w:multiLevelType w:val="multilevel"/>
    <w:tmpl w:val="A4D61C0C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27" w15:restartNumberingAfterBreak="0">
    <w:nsid w:val="7D061817"/>
    <w:multiLevelType w:val="hybridMultilevel"/>
    <w:tmpl w:val="BA6C729E"/>
    <w:lvl w:ilvl="0" w:tplc="B6E88498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 w:tplc="1B7E35BC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 w:tplc="FCDACF64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 w:tplc="EC6C9C6C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 w:tplc="542479A8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 w:tplc="858272BC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 w:tplc="2C8E8958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 w:tplc="87EA8C00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 w:tplc="51F207BA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28" w15:restartNumberingAfterBreak="0">
    <w:nsid w:val="7D2A7D8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E7354EC"/>
    <w:multiLevelType w:val="hybridMultilevel"/>
    <w:tmpl w:val="5CD034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28"/>
  </w:num>
  <w:num w:numId="4">
    <w:abstractNumId w:val="27"/>
  </w:num>
  <w:num w:numId="5">
    <w:abstractNumId w:val="14"/>
  </w:num>
  <w:num w:numId="6">
    <w:abstractNumId w:val="21"/>
  </w:num>
  <w:num w:numId="7">
    <w:abstractNumId w:val="9"/>
  </w:num>
  <w:num w:numId="8">
    <w:abstractNumId w:val="15"/>
  </w:num>
  <w:num w:numId="9">
    <w:abstractNumId w:val="6"/>
  </w:num>
  <w:num w:numId="10">
    <w:abstractNumId w:val="13"/>
  </w:num>
  <w:num w:numId="11">
    <w:abstractNumId w:val="24"/>
  </w:num>
  <w:num w:numId="12">
    <w:abstractNumId w:val="26"/>
  </w:num>
  <w:num w:numId="13">
    <w:abstractNumId w:val="7"/>
  </w:num>
  <w:num w:numId="14">
    <w:abstractNumId w:val="23"/>
  </w:num>
  <w:num w:numId="15">
    <w:abstractNumId w:val="3"/>
  </w:num>
  <w:num w:numId="16">
    <w:abstractNumId w:val="12"/>
  </w:num>
  <w:num w:numId="17">
    <w:abstractNumId w:val="25"/>
  </w:num>
  <w:num w:numId="18">
    <w:abstractNumId w:val="0"/>
  </w:num>
  <w:num w:numId="19">
    <w:abstractNumId w:val="17"/>
  </w:num>
  <w:num w:numId="20">
    <w:abstractNumId w:val="11"/>
  </w:num>
  <w:num w:numId="21">
    <w:abstractNumId w:val="20"/>
  </w:num>
  <w:num w:numId="22">
    <w:abstractNumId w:val="19"/>
  </w:num>
  <w:num w:numId="23">
    <w:abstractNumId w:val="1"/>
  </w:num>
  <w:num w:numId="24">
    <w:abstractNumId w:val="18"/>
  </w:num>
  <w:num w:numId="25">
    <w:abstractNumId w:val="2"/>
  </w:num>
  <w:num w:numId="26">
    <w:abstractNumId w:val="5"/>
  </w:num>
  <w:num w:numId="27">
    <w:abstractNumId w:val="8"/>
  </w:num>
  <w:num w:numId="28">
    <w:abstractNumId w:val="22"/>
  </w:num>
  <w:num w:numId="29">
    <w:abstractNumId w:val="2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E97"/>
    <w:rsid w:val="00004682"/>
    <w:rsid w:val="000234C0"/>
    <w:rsid w:val="00023F9B"/>
    <w:rsid w:val="00036815"/>
    <w:rsid w:val="00037A4C"/>
    <w:rsid w:val="00040E2C"/>
    <w:rsid w:val="0004530A"/>
    <w:rsid w:val="00047FC0"/>
    <w:rsid w:val="00064C07"/>
    <w:rsid w:val="000672FA"/>
    <w:rsid w:val="00086DB9"/>
    <w:rsid w:val="00092670"/>
    <w:rsid w:val="00093334"/>
    <w:rsid w:val="00097C62"/>
    <w:rsid w:val="000A089A"/>
    <w:rsid w:val="000A614F"/>
    <w:rsid w:val="000A7067"/>
    <w:rsid w:val="000B64D5"/>
    <w:rsid w:val="000C4D07"/>
    <w:rsid w:val="000D1B16"/>
    <w:rsid w:val="000D2741"/>
    <w:rsid w:val="000D6F1D"/>
    <w:rsid w:val="000E40FC"/>
    <w:rsid w:val="000E4109"/>
    <w:rsid w:val="000E5381"/>
    <w:rsid w:val="000E6E87"/>
    <w:rsid w:val="000F02E1"/>
    <w:rsid w:val="000F0957"/>
    <w:rsid w:val="000F4C1D"/>
    <w:rsid w:val="00111B4A"/>
    <w:rsid w:val="00112DDB"/>
    <w:rsid w:val="001134E9"/>
    <w:rsid w:val="001155A1"/>
    <w:rsid w:val="00122C28"/>
    <w:rsid w:val="00123BE3"/>
    <w:rsid w:val="00127A28"/>
    <w:rsid w:val="001308B1"/>
    <w:rsid w:val="00131332"/>
    <w:rsid w:val="0013336E"/>
    <w:rsid w:val="00136C10"/>
    <w:rsid w:val="00145197"/>
    <w:rsid w:val="00147000"/>
    <w:rsid w:val="0015726D"/>
    <w:rsid w:val="001572B4"/>
    <w:rsid w:val="00163A58"/>
    <w:rsid w:val="00165FEA"/>
    <w:rsid w:val="00171232"/>
    <w:rsid w:val="00180490"/>
    <w:rsid w:val="00180A6C"/>
    <w:rsid w:val="00182561"/>
    <w:rsid w:val="0019493B"/>
    <w:rsid w:val="00197DD2"/>
    <w:rsid w:val="001A0E46"/>
    <w:rsid w:val="001A2716"/>
    <w:rsid w:val="001A62AD"/>
    <w:rsid w:val="001C0255"/>
    <w:rsid w:val="001C7008"/>
    <w:rsid w:val="001D147A"/>
    <w:rsid w:val="001E3DB1"/>
    <w:rsid w:val="001F7559"/>
    <w:rsid w:val="001F7898"/>
    <w:rsid w:val="00200289"/>
    <w:rsid w:val="00222522"/>
    <w:rsid w:val="00222EF4"/>
    <w:rsid w:val="002256F1"/>
    <w:rsid w:val="00240580"/>
    <w:rsid w:val="00246D81"/>
    <w:rsid w:val="0026125B"/>
    <w:rsid w:val="00273F69"/>
    <w:rsid w:val="00274B9F"/>
    <w:rsid w:val="00281074"/>
    <w:rsid w:val="00281BB5"/>
    <w:rsid w:val="00285912"/>
    <w:rsid w:val="00285FF0"/>
    <w:rsid w:val="002A5DDD"/>
    <w:rsid w:val="002B40DC"/>
    <w:rsid w:val="002B599F"/>
    <w:rsid w:val="002C47EA"/>
    <w:rsid w:val="002C6BC4"/>
    <w:rsid w:val="002D1D1D"/>
    <w:rsid w:val="00303DD0"/>
    <w:rsid w:val="00311736"/>
    <w:rsid w:val="003149F4"/>
    <w:rsid w:val="00317CFE"/>
    <w:rsid w:val="00324933"/>
    <w:rsid w:val="00325918"/>
    <w:rsid w:val="00325E30"/>
    <w:rsid w:val="00336A46"/>
    <w:rsid w:val="00337F5A"/>
    <w:rsid w:val="00343C42"/>
    <w:rsid w:val="00344037"/>
    <w:rsid w:val="0036320C"/>
    <w:rsid w:val="00365ED6"/>
    <w:rsid w:val="0037085C"/>
    <w:rsid w:val="00372679"/>
    <w:rsid w:val="00375FCD"/>
    <w:rsid w:val="00384FA7"/>
    <w:rsid w:val="003862CB"/>
    <w:rsid w:val="003918EA"/>
    <w:rsid w:val="00394143"/>
    <w:rsid w:val="00395857"/>
    <w:rsid w:val="00395E54"/>
    <w:rsid w:val="003965CB"/>
    <w:rsid w:val="003A4BA6"/>
    <w:rsid w:val="003A58A2"/>
    <w:rsid w:val="003C1DC0"/>
    <w:rsid w:val="003C28F9"/>
    <w:rsid w:val="003C4824"/>
    <w:rsid w:val="003C6F10"/>
    <w:rsid w:val="003D0F00"/>
    <w:rsid w:val="003D426C"/>
    <w:rsid w:val="003E3A38"/>
    <w:rsid w:val="0040081F"/>
    <w:rsid w:val="004059F9"/>
    <w:rsid w:val="00416CA1"/>
    <w:rsid w:val="00424D5E"/>
    <w:rsid w:val="00425615"/>
    <w:rsid w:val="0042753E"/>
    <w:rsid w:val="004305DE"/>
    <w:rsid w:val="00441274"/>
    <w:rsid w:val="00452A9B"/>
    <w:rsid w:val="00455D99"/>
    <w:rsid w:val="00462DEB"/>
    <w:rsid w:val="00464339"/>
    <w:rsid w:val="00467DDC"/>
    <w:rsid w:val="004709D7"/>
    <w:rsid w:val="0047537B"/>
    <w:rsid w:val="0047545E"/>
    <w:rsid w:val="00475B53"/>
    <w:rsid w:val="004865C8"/>
    <w:rsid w:val="00495C4A"/>
    <w:rsid w:val="004C3D1E"/>
    <w:rsid w:val="004D6801"/>
    <w:rsid w:val="004F4EC7"/>
    <w:rsid w:val="004F4F7A"/>
    <w:rsid w:val="00506552"/>
    <w:rsid w:val="0051201A"/>
    <w:rsid w:val="00522CE5"/>
    <w:rsid w:val="0053147C"/>
    <w:rsid w:val="005350DD"/>
    <w:rsid w:val="005368E7"/>
    <w:rsid w:val="005464D1"/>
    <w:rsid w:val="00554E5F"/>
    <w:rsid w:val="005637F5"/>
    <w:rsid w:val="00565C21"/>
    <w:rsid w:val="005728FD"/>
    <w:rsid w:val="00586840"/>
    <w:rsid w:val="00592275"/>
    <w:rsid w:val="0059779D"/>
    <w:rsid w:val="005A35F0"/>
    <w:rsid w:val="005A6526"/>
    <w:rsid w:val="005C67BE"/>
    <w:rsid w:val="005C7718"/>
    <w:rsid w:val="005D0562"/>
    <w:rsid w:val="005E3828"/>
    <w:rsid w:val="005E56D9"/>
    <w:rsid w:val="005F178E"/>
    <w:rsid w:val="005F25E9"/>
    <w:rsid w:val="00603159"/>
    <w:rsid w:val="006261B9"/>
    <w:rsid w:val="00632FCF"/>
    <w:rsid w:val="00640538"/>
    <w:rsid w:val="006413F1"/>
    <w:rsid w:val="006417C2"/>
    <w:rsid w:val="00651C4F"/>
    <w:rsid w:val="006537A3"/>
    <w:rsid w:val="00661EF3"/>
    <w:rsid w:val="00663C4C"/>
    <w:rsid w:val="006660E4"/>
    <w:rsid w:val="00666AF6"/>
    <w:rsid w:val="00667847"/>
    <w:rsid w:val="0067185F"/>
    <w:rsid w:val="00680097"/>
    <w:rsid w:val="0068291B"/>
    <w:rsid w:val="00683E39"/>
    <w:rsid w:val="006965F5"/>
    <w:rsid w:val="006A6FF8"/>
    <w:rsid w:val="006A73AF"/>
    <w:rsid w:val="006A7DF5"/>
    <w:rsid w:val="006B2C0C"/>
    <w:rsid w:val="006C1E44"/>
    <w:rsid w:val="006C7534"/>
    <w:rsid w:val="006D00BE"/>
    <w:rsid w:val="006D7F98"/>
    <w:rsid w:val="006E42D4"/>
    <w:rsid w:val="006E6F33"/>
    <w:rsid w:val="006E7A78"/>
    <w:rsid w:val="006F221C"/>
    <w:rsid w:val="00704854"/>
    <w:rsid w:val="00706071"/>
    <w:rsid w:val="007207D9"/>
    <w:rsid w:val="00720BFE"/>
    <w:rsid w:val="0072309F"/>
    <w:rsid w:val="007277D0"/>
    <w:rsid w:val="00740E22"/>
    <w:rsid w:val="00745F17"/>
    <w:rsid w:val="007500EF"/>
    <w:rsid w:val="0075724B"/>
    <w:rsid w:val="00757B24"/>
    <w:rsid w:val="007654D7"/>
    <w:rsid w:val="00766CC2"/>
    <w:rsid w:val="00766CCC"/>
    <w:rsid w:val="00770F71"/>
    <w:rsid w:val="00784FE5"/>
    <w:rsid w:val="0079022F"/>
    <w:rsid w:val="00794060"/>
    <w:rsid w:val="00795C01"/>
    <w:rsid w:val="007B6860"/>
    <w:rsid w:val="007B717E"/>
    <w:rsid w:val="007B7C23"/>
    <w:rsid w:val="007C6B9E"/>
    <w:rsid w:val="007D6A1E"/>
    <w:rsid w:val="007E6810"/>
    <w:rsid w:val="007F10FF"/>
    <w:rsid w:val="007F118F"/>
    <w:rsid w:val="007F6673"/>
    <w:rsid w:val="00807F93"/>
    <w:rsid w:val="008134C0"/>
    <w:rsid w:val="008173B5"/>
    <w:rsid w:val="00832C70"/>
    <w:rsid w:val="00833D27"/>
    <w:rsid w:val="00862E1D"/>
    <w:rsid w:val="00863949"/>
    <w:rsid w:val="00877CB7"/>
    <w:rsid w:val="00885346"/>
    <w:rsid w:val="00886C4F"/>
    <w:rsid w:val="00891091"/>
    <w:rsid w:val="008913CF"/>
    <w:rsid w:val="00891F71"/>
    <w:rsid w:val="008A7886"/>
    <w:rsid w:val="008B7916"/>
    <w:rsid w:val="008C1F5D"/>
    <w:rsid w:val="008C4AEA"/>
    <w:rsid w:val="008C4B38"/>
    <w:rsid w:val="008C4C33"/>
    <w:rsid w:val="008C5ED0"/>
    <w:rsid w:val="008D2950"/>
    <w:rsid w:val="008D4F39"/>
    <w:rsid w:val="008E3ABF"/>
    <w:rsid w:val="008E3F90"/>
    <w:rsid w:val="008F3AB5"/>
    <w:rsid w:val="008F5E6C"/>
    <w:rsid w:val="00902067"/>
    <w:rsid w:val="00904E04"/>
    <w:rsid w:val="00907229"/>
    <w:rsid w:val="00914A04"/>
    <w:rsid w:val="009232A2"/>
    <w:rsid w:val="009277C2"/>
    <w:rsid w:val="00932306"/>
    <w:rsid w:val="009337D7"/>
    <w:rsid w:val="00933C82"/>
    <w:rsid w:val="00936AB4"/>
    <w:rsid w:val="0094025B"/>
    <w:rsid w:val="00941C49"/>
    <w:rsid w:val="00943300"/>
    <w:rsid w:val="009519A7"/>
    <w:rsid w:val="00953FF0"/>
    <w:rsid w:val="00956C8C"/>
    <w:rsid w:val="009635DE"/>
    <w:rsid w:val="00965A1E"/>
    <w:rsid w:val="00972125"/>
    <w:rsid w:val="00990F18"/>
    <w:rsid w:val="009915CD"/>
    <w:rsid w:val="009A17B6"/>
    <w:rsid w:val="009A469A"/>
    <w:rsid w:val="009B3F07"/>
    <w:rsid w:val="009B5EDB"/>
    <w:rsid w:val="009C261C"/>
    <w:rsid w:val="009D51F4"/>
    <w:rsid w:val="009E40C1"/>
    <w:rsid w:val="009E546E"/>
    <w:rsid w:val="009F2598"/>
    <w:rsid w:val="009F62C2"/>
    <w:rsid w:val="00A05FC6"/>
    <w:rsid w:val="00A1238A"/>
    <w:rsid w:val="00A213B9"/>
    <w:rsid w:val="00A26D4C"/>
    <w:rsid w:val="00A50E4C"/>
    <w:rsid w:val="00A56BE4"/>
    <w:rsid w:val="00A63363"/>
    <w:rsid w:val="00A72DAD"/>
    <w:rsid w:val="00A748FF"/>
    <w:rsid w:val="00A80BFF"/>
    <w:rsid w:val="00A83232"/>
    <w:rsid w:val="00A9043A"/>
    <w:rsid w:val="00A933BF"/>
    <w:rsid w:val="00AA0C5E"/>
    <w:rsid w:val="00AA1ECE"/>
    <w:rsid w:val="00AA23FB"/>
    <w:rsid w:val="00AA5092"/>
    <w:rsid w:val="00AB5522"/>
    <w:rsid w:val="00AC702C"/>
    <w:rsid w:val="00AC70AA"/>
    <w:rsid w:val="00AF18B5"/>
    <w:rsid w:val="00AF40AE"/>
    <w:rsid w:val="00AF4BFE"/>
    <w:rsid w:val="00B02477"/>
    <w:rsid w:val="00B06D38"/>
    <w:rsid w:val="00B0756A"/>
    <w:rsid w:val="00B11924"/>
    <w:rsid w:val="00B133A0"/>
    <w:rsid w:val="00B16806"/>
    <w:rsid w:val="00B2709D"/>
    <w:rsid w:val="00B35FF7"/>
    <w:rsid w:val="00B42DBF"/>
    <w:rsid w:val="00B534D8"/>
    <w:rsid w:val="00B66514"/>
    <w:rsid w:val="00B77202"/>
    <w:rsid w:val="00B90A16"/>
    <w:rsid w:val="00B93FB5"/>
    <w:rsid w:val="00BA193C"/>
    <w:rsid w:val="00BA302C"/>
    <w:rsid w:val="00BA48D8"/>
    <w:rsid w:val="00BB176F"/>
    <w:rsid w:val="00BB5A71"/>
    <w:rsid w:val="00BC238C"/>
    <w:rsid w:val="00BC6B60"/>
    <w:rsid w:val="00BD3B79"/>
    <w:rsid w:val="00BF1983"/>
    <w:rsid w:val="00BF295A"/>
    <w:rsid w:val="00BF5B35"/>
    <w:rsid w:val="00C17316"/>
    <w:rsid w:val="00C1742D"/>
    <w:rsid w:val="00C223D2"/>
    <w:rsid w:val="00C23239"/>
    <w:rsid w:val="00C25E13"/>
    <w:rsid w:val="00C271FF"/>
    <w:rsid w:val="00C3388F"/>
    <w:rsid w:val="00C36D71"/>
    <w:rsid w:val="00C36E82"/>
    <w:rsid w:val="00C41517"/>
    <w:rsid w:val="00C43AA8"/>
    <w:rsid w:val="00C44082"/>
    <w:rsid w:val="00C443C0"/>
    <w:rsid w:val="00C4514B"/>
    <w:rsid w:val="00C47BB2"/>
    <w:rsid w:val="00C54368"/>
    <w:rsid w:val="00C63973"/>
    <w:rsid w:val="00C7136C"/>
    <w:rsid w:val="00C746D2"/>
    <w:rsid w:val="00C753E1"/>
    <w:rsid w:val="00C92D1E"/>
    <w:rsid w:val="00C93361"/>
    <w:rsid w:val="00C967D6"/>
    <w:rsid w:val="00C975A1"/>
    <w:rsid w:val="00CA0B32"/>
    <w:rsid w:val="00CB6F2B"/>
    <w:rsid w:val="00CC1113"/>
    <w:rsid w:val="00CC27DD"/>
    <w:rsid w:val="00CC4B83"/>
    <w:rsid w:val="00CD029A"/>
    <w:rsid w:val="00CD1C01"/>
    <w:rsid w:val="00CF0305"/>
    <w:rsid w:val="00D03AB7"/>
    <w:rsid w:val="00D04753"/>
    <w:rsid w:val="00D063D9"/>
    <w:rsid w:val="00D26F6D"/>
    <w:rsid w:val="00D32EA6"/>
    <w:rsid w:val="00D35A70"/>
    <w:rsid w:val="00D510C6"/>
    <w:rsid w:val="00D6714B"/>
    <w:rsid w:val="00D67EBB"/>
    <w:rsid w:val="00D71DDC"/>
    <w:rsid w:val="00D737FC"/>
    <w:rsid w:val="00D76045"/>
    <w:rsid w:val="00D87A62"/>
    <w:rsid w:val="00D944EA"/>
    <w:rsid w:val="00DA19CF"/>
    <w:rsid w:val="00DA4639"/>
    <w:rsid w:val="00DB0278"/>
    <w:rsid w:val="00DB369A"/>
    <w:rsid w:val="00DB515F"/>
    <w:rsid w:val="00DC0265"/>
    <w:rsid w:val="00DC674A"/>
    <w:rsid w:val="00DF62E5"/>
    <w:rsid w:val="00E04E97"/>
    <w:rsid w:val="00E20E2A"/>
    <w:rsid w:val="00E300E4"/>
    <w:rsid w:val="00E338B6"/>
    <w:rsid w:val="00E3429B"/>
    <w:rsid w:val="00E4017C"/>
    <w:rsid w:val="00E43067"/>
    <w:rsid w:val="00E66012"/>
    <w:rsid w:val="00E91C73"/>
    <w:rsid w:val="00E925E8"/>
    <w:rsid w:val="00E951E0"/>
    <w:rsid w:val="00EA041A"/>
    <w:rsid w:val="00EA1598"/>
    <w:rsid w:val="00EB20C6"/>
    <w:rsid w:val="00EB47EB"/>
    <w:rsid w:val="00EC0486"/>
    <w:rsid w:val="00EC0ABA"/>
    <w:rsid w:val="00EC59AE"/>
    <w:rsid w:val="00ED1672"/>
    <w:rsid w:val="00ED65D9"/>
    <w:rsid w:val="00EE2390"/>
    <w:rsid w:val="00EE2940"/>
    <w:rsid w:val="00EE4560"/>
    <w:rsid w:val="00F04CAF"/>
    <w:rsid w:val="00F07BF2"/>
    <w:rsid w:val="00F22271"/>
    <w:rsid w:val="00F22721"/>
    <w:rsid w:val="00F3001C"/>
    <w:rsid w:val="00F34D40"/>
    <w:rsid w:val="00F51D9F"/>
    <w:rsid w:val="00F625D5"/>
    <w:rsid w:val="00F669B4"/>
    <w:rsid w:val="00F71601"/>
    <w:rsid w:val="00F840C5"/>
    <w:rsid w:val="00F90D81"/>
    <w:rsid w:val="00F9189B"/>
    <w:rsid w:val="00F962B4"/>
    <w:rsid w:val="00FA22B1"/>
    <w:rsid w:val="00FA2723"/>
    <w:rsid w:val="00FA4AFC"/>
    <w:rsid w:val="00FA6B88"/>
    <w:rsid w:val="00FC2B50"/>
    <w:rsid w:val="00FC458D"/>
    <w:rsid w:val="00FC77D8"/>
    <w:rsid w:val="00FE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E6FEF"/>
  <w15:docId w15:val="{B54FDCDB-21F2-C649-8C4F-8096BA17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qFormat/>
    <w:pPr>
      <w:keepNext/>
      <w:spacing w:before="120" w:after="0"/>
      <w:jc w:val="both"/>
      <w:outlineLvl w:val="0"/>
    </w:pPr>
    <w:rPr>
      <w:rFonts w:ascii="Garamond" w:hAnsi="Garamond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rPr>
      <w:rFonts w:ascii="Consolas" w:hAnsi="Consolas"/>
      <w:sz w:val="21"/>
      <w:szCs w:val="21"/>
    </w:rPr>
  </w:style>
  <w:style w:type="paragraph" w:customStyle="1" w:styleId="Default">
    <w:name w:val="Default"/>
    <w:rPr>
      <w:rFonts w:ascii="KGLNV T+ Times" w:eastAsia="Times New Roman" w:hAnsi="KGLNV T+ Times" w:cs="KGLNV T+ Times"/>
      <w:color w:val="000000"/>
    </w:rPr>
  </w:style>
  <w:style w:type="character" w:styleId="Enfasicorsivo">
    <w:name w:val="Emphasis"/>
    <w:basedOn w:val="Carpredefinitoparagrafo"/>
    <w:qFormat/>
    <w:rPr>
      <w:i/>
    </w:rPr>
  </w:style>
  <w:style w:type="paragraph" w:styleId="Paragrafoelenco">
    <w:name w:val="List Paragraph"/>
    <w:basedOn w:val="Normale"/>
    <w:uiPriority w:val="34"/>
    <w:qFormat/>
    <w:pPr>
      <w:spacing w:after="0" w:line="240" w:lineRule="auto"/>
      <w:ind w:left="720"/>
    </w:pPr>
    <w:rPr>
      <w:lang w:eastAsia="it-IT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Pr>
      <w:sz w:val="16"/>
      <w:szCs w:val="16"/>
      <w:lang w:eastAsia="en-US"/>
    </w:rPr>
  </w:style>
  <w:style w:type="character" w:styleId="Enfasigrassetto">
    <w:name w:val="Strong"/>
    <w:basedOn w:val="Carpredefinitoparagrafo"/>
    <w:uiPriority w:val="22"/>
    <w:qFormat/>
    <w:rPr>
      <w:b/>
    </w:rPr>
  </w:style>
  <w:style w:type="character" w:customStyle="1" w:styleId="apple-converted-space">
    <w:name w:val="apple-converted-space"/>
    <w:basedOn w:val="Carpredefinitoparagrafo"/>
  </w:style>
  <w:style w:type="paragraph" w:styleId="NormaleWeb">
    <w:name w:val="Normal (Web)"/>
    <w:basedOn w:val="Normale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42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429B"/>
    <w:rPr>
      <w:rFonts w:ascii="Lucida Grande" w:hAnsi="Lucida Grande" w:cs="Lucida Grande"/>
      <w:sz w:val="18"/>
      <w:szCs w:val="18"/>
      <w:lang w:eastAsia="en-US"/>
    </w:rPr>
  </w:style>
  <w:style w:type="paragraph" w:customStyle="1" w:styleId="Normale1">
    <w:name w:val="Normale1"/>
    <w:rsid w:val="00285912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Normale2">
    <w:name w:val="Normale2"/>
    <w:rsid w:val="003965CB"/>
    <w:pPr>
      <w:widowControl w:val="0"/>
    </w:pPr>
    <w:rPr>
      <w:rFonts w:ascii="Times New Roman" w:eastAsia="Times New Roman" w:hAnsi="Times New Roman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683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04396-2000-4639-AA1E-AF0072D4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Isola Marcella</cp:lastModifiedBy>
  <cp:revision>23</cp:revision>
  <cp:lastPrinted>2019-03-10T15:06:00Z</cp:lastPrinted>
  <dcterms:created xsi:type="dcterms:W3CDTF">2019-03-10T14:26:00Z</dcterms:created>
  <dcterms:modified xsi:type="dcterms:W3CDTF">2021-11-16T11:38:00Z</dcterms:modified>
</cp:coreProperties>
</file>