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44A5D" w:rsidRDefault="00000000">
      <w:pPr>
        <w:jc w:val="center"/>
        <w:rPr>
          <w:b/>
          <w:bCs/>
        </w:rPr>
      </w:pPr>
      <w:r>
        <w:rPr>
          <w:b/>
          <w:bCs/>
        </w:rPr>
        <w:t>ALLEANZA PER LA CASA</w:t>
      </w:r>
    </w:p>
    <w:p w14:paraId="00000002" w14:textId="77777777" w:rsidR="00044A5D" w:rsidRDefault="00000000">
      <w:pPr>
        <w:jc w:val="center"/>
        <w:rPr>
          <w:i/>
          <w:iCs/>
        </w:rPr>
      </w:pPr>
      <w:r>
        <w:rPr>
          <w:i/>
          <w:iCs/>
        </w:rPr>
        <w:t xml:space="preserve">il resoconto dell’intervento di Alberto Zanni, Presidente nazionale di </w:t>
      </w:r>
      <w:proofErr w:type="spellStart"/>
      <w:r>
        <w:rPr>
          <w:i/>
          <w:iCs/>
        </w:rPr>
        <w:t>Confabitare</w:t>
      </w:r>
      <w:proofErr w:type="spellEnd"/>
      <w:r>
        <w:rPr>
          <w:i/>
          <w:iCs/>
        </w:rPr>
        <w:t>, al convegno regionale “Alleanza per la Casa: Modelli e innovazione per il diritto all’abitare”</w:t>
      </w:r>
    </w:p>
    <w:p w14:paraId="00000003" w14:textId="77777777" w:rsidR="00044A5D" w:rsidRDefault="00044A5D">
      <w:pPr>
        <w:jc w:val="both"/>
      </w:pPr>
    </w:p>
    <w:p w14:paraId="00000004" w14:textId="77777777" w:rsidR="00044A5D" w:rsidRDefault="00000000">
      <w:pPr>
        <w:jc w:val="both"/>
      </w:pPr>
      <w:r>
        <w:t xml:space="preserve">Il Presidente nazionale di </w:t>
      </w:r>
      <w:proofErr w:type="spellStart"/>
      <w:r>
        <w:t>Confabitare</w:t>
      </w:r>
      <w:proofErr w:type="spellEnd"/>
      <w:r>
        <w:t>, Alberto Zanni, ha partecipato in qualità di relatore al Convegno “Alleanza per la Casa: Modelli e innovazione per il diritto all’abitare”, svoltosi il 4 e 5 dicembre 2025 presso la Sala 20 Maggio della Regione Emilia-Romagna, in Viale della Fiera 8 a Bologna.</w:t>
      </w:r>
      <w:r>
        <w:br/>
        <w:t>Il suo intervento, tenuto nel pomeriggio del 4 dicembre, si è inserito in un confronto a più voci che ha coinvolto amministratori, esperti e rappresentanti del settore immobiliare, con l’obiettivo di individuare strategie efficaci per affrontare la crescente difficoltà di accesso alla casa.</w:t>
      </w:r>
    </w:p>
    <w:p w14:paraId="00000005" w14:textId="77777777" w:rsidR="00044A5D" w:rsidRDefault="00000000">
      <w:pPr>
        <w:jc w:val="both"/>
      </w:pPr>
      <w:r>
        <w:t>Nel suo contributo Zanni ha subito richiamato l’attenzione su un punto spesso travisato nel dibattito pubblico: gli affitti brevi non rappresentano il cuore dell’emergenza abitativa. I numeri parlano chiaro. Gli appartamenti interi destinati a locazioni turistiche sono oggi a Bologna 1.444, contro i 1.623 di inizio anno; le stanze singole sono 3.198, in lieve calo rispetto alle 3.252 registrate a gennaio. Una riduzione costante che per Zanni rappresenta una contrazione strutturale, non una crescita fuori controllo.</w:t>
      </w:r>
    </w:p>
    <w:p w14:paraId="00000006" w14:textId="77777777" w:rsidR="00044A5D" w:rsidRDefault="00000000">
      <w:pPr>
        <w:jc w:val="both"/>
      </w:pPr>
      <w:r>
        <w:t>A Bologna il patrimonio abitativo è ampio. La città conta 227.232 appartamenti: 186.328 sono abitati dai proprietari, mentre poco più di 40.900 non costituiscono prima casa. I contratti di locazione attivi ammontano a 12.055 a canone libero e 6.527 a canone concordato. A fronte di questa premessa, Zanni ha evidenziato quella che definisce la “vera criticità” del mercato: 16.000 alloggi sfitti. Un patrimonio inutilizzato che in questo momento, rimane un passo indietro nella discussione pubblica, rispetto agli affitti brevi, nonostante la sua incidenza diretta sulla scarsità dell’offerta.</w:t>
      </w:r>
    </w:p>
    <w:p w14:paraId="00000007" w14:textId="77777777" w:rsidR="00044A5D" w:rsidRDefault="00000000">
      <w:pPr>
        <w:jc w:val="both"/>
      </w:pPr>
      <w:r>
        <w:t>Per spiegare le ragioni di questo fenomeno, Zanni ha ripercorso le dinamiche economiche e sociali che negli ultimi anni hanno modificato il mercato delle locazioni. L’inflazione e la debolezza dei redditi hanno aumentato i casi di morosità. Parallelamente, i proprietari si trovano a fronteggiare spese elevate, rischi di danni agli immobili e tempi giuridici troppo lunghi per recuperare la disponibilità dell’alloggio in caso di contenzioso. Il blocco degli sfratti del 2020, ha ricordato Zanni, ha amplificato la sfiducia dei locatori, inducendo molti a ritirarsi dal mercato tradizionale.</w:t>
      </w:r>
    </w:p>
    <w:p w14:paraId="00000008" w14:textId="77777777" w:rsidR="00044A5D" w:rsidRDefault="00000000">
      <w:pPr>
        <w:jc w:val="both"/>
      </w:pPr>
      <w:r>
        <w:t xml:space="preserve">In questo contesto nasce </w:t>
      </w:r>
      <w:proofErr w:type="spellStart"/>
      <w:r>
        <w:t>CoopAbitare</w:t>
      </w:r>
      <w:proofErr w:type="spellEnd"/>
      <w:r>
        <w:t xml:space="preserve">, la nuova cooperativa ideata da </w:t>
      </w:r>
      <w:proofErr w:type="spellStart"/>
      <w:r>
        <w:t>Confabitare</w:t>
      </w:r>
      <w:proofErr w:type="spellEnd"/>
      <w:r>
        <w:t xml:space="preserve">, associazione proprietari immobiliari. Zanni l’ha presentata come una risposta concreta alla necessità di riportare sul mercato gli alloggi oggi inutilizzati e ricostruire un clima di fiducia tra proprietari e sistema delle locazioni. La cooperativa non è un’agenzia immobiliare, ma un modello innovativo in cui il socio conferisce l’immobile e riceve un canone mensile certo, garantito anche nei periodi di sfitto. </w:t>
      </w:r>
      <w:proofErr w:type="spellStart"/>
      <w:r>
        <w:t>CoopAbitare</w:t>
      </w:r>
      <w:proofErr w:type="spellEnd"/>
      <w:r>
        <w:t xml:space="preserve"> si assume il rischio locativo, gestisce la selezione degli inquilini, i contratti, le manutenzioni, eventuali morosità e contenziosi. A fine anno, una quota degli utili viene redistribuita ai soci sotto forma di “</w:t>
      </w:r>
      <w:proofErr w:type="spellStart"/>
      <w:r>
        <w:t>cashback</w:t>
      </w:r>
      <w:proofErr w:type="spellEnd"/>
      <w:r>
        <w:t xml:space="preserve"> immobiliare” proporzionale al valore dell’appartamento conferito.</w:t>
      </w:r>
    </w:p>
    <w:p w14:paraId="00000009" w14:textId="77777777" w:rsidR="00044A5D" w:rsidRDefault="00000000">
      <w:pPr>
        <w:jc w:val="both"/>
      </w:pPr>
      <w:r>
        <w:t>Zanni ha sottolineato che la cooperativa offre inoltre servizi dedicati agli affitti brevi, dalla reception centralizzata alla gestione delle prenotazioni, e permette l’accesso a gruppi d’acquisto per ridurre i costi di energia, assicurazioni e servizi condominiali. L’obiettivo è tutelare i proprietari e aumentare l’offerta abitativa per studenti, famiglie e lavoratori.</w:t>
      </w:r>
    </w:p>
    <w:p w14:paraId="0000000A" w14:textId="77777777" w:rsidR="00044A5D" w:rsidRDefault="00000000">
      <w:pPr>
        <w:jc w:val="both"/>
      </w:pPr>
      <w:r>
        <w:t xml:space="preserve">Concludendo il suo intervento, Zanni ha ribadito che la sfida dell’abitare si vince affrontando la questione centrale degli immobili vuoti. </w:t>
      </w:r>
      <w:proofErr w:type="spellStart"/>
      <w:r>
        <w:t>CoopAbitare</w:t>
      </w:r>
      <w:proofErr w:type="spellEnd"/>
      <w:r>
        <w:t xml:space="preserve"> nasce esattamente proprio per rimettere in circolo il patrimonio esistente.</w:t>
      </w:r>
    </w:p>
    <w:sectPr w:rsidR="00044A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304F2C3-CF33-8049-A334-7B6B7B18C46C}"/>
    <w:embedBold r:id="rId2" w:fontKey="{DADCE9AB-AEDC-CA48-A7F3-A697A0EE8DDE}"/>
    <w:embedItalic r:id="rId3" w:fontKey="{4A6AEAF3-A6DC-904B-AEE6-060764443E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BBFB9EB-C498-F243-A933-9FA3A17E59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7EEDA73-CC81-6C45-B9C2-F85ABF074B0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3F1BD05D-181F-0145-AF2E-45FDA1CBCD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5D"/>
    <w:rsid w:val="00044A5D"/>
    <w:rsid w:val="00B1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B1CF901-FD92-B84B-8E1F-998793B1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2025-12-09T17:23:00Z</dcterms:created>
  <dcterms:modified xsi:type="dcterms:W3CDTF">2025-12-09T17:23:00Z</dcterms:modified>
</cp:coreProperties>
</file>